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0F090" w14:textId="1B1B0BDA" w:rsidR="00241E9A" w:rsidRPr="00F30706" w:rsidRDefault="00F30706" w:rsidP="00241E9A">
      <w:pPr>
        <w:pStyle w:val="Default"/>
        <w:rPr>
          <w:b/>
          <w:sz w:val="28"/>
          <w:szCs w:val="28"/>
        </w:rPr>
      </w:pPr>
      <w:r w:rsidRPr="00F30706">
        <w:rPr>
          <w:b/>
          <w:sz w:val="28"/>
          <w:szCs w:val="28"/>
        </w:rPr>
        <w:t xml:space="preserve">Essex Developers </w:t>
      </w:r>
      <w:r w:rsidR="009B2BB6">
        <w:rPr>
          <w:b/>
          <w:sz w:val="28"/>
          <w:szCs w:val="28"/>
        </w:rPr>
        <w:t>Group</w:t>
      </w:r>
      <w:r w:rsidRPr="00F30706">
        <w:rPr>
          <w:b/>
          <w:sz w:val="28"/>
          <w:szCs w:val="28"/>
        </w:rPr>
        <w:t xml:space="preserve"> – Terms of Reference (</w:t>
      </w:r>
      <w:r w:rsidR="00CC0C0D">
        <w:rPr>
          <w:b/>
          <w:sz w:val="28"/>
          <w:szCs w:val="28"/>
        </w:rPr>
        <w:t xml:space="preserve">June </w:t>
      </w:r>
      <w:r w:rsidR="00CC0C0D" w:rsidRPr="001417A3">
        <w:rPr>
          <w:b/>
          <w:color w:val="auto"/>
          <w:sz w:val="28"/>
          <w:szCs w:val="28"/>
        </w:rPr>
        <w:t>201</w:t>
      </w:r>
      <w:r w:rsidR="009217C1" w:rsidRPr="001417A3">
        <w:rPr>
          <w:b/>
          <w:color w:val="auto"/>
          <w:sz w:val="28"/>
          <w:szCs w:val="28"/>
        </w:rPr>
        <w:t>9</w:t>
      </w:r>
      <w:r w:rsidR="00581D9D" w:rsidRPr="001417A3">
        <w:rPr>
          <w:b/>
          <w:color w:val="auto"/>
          <w:sz w:val="28"/>
          <w:szCs w:val="28"/>
        </w:rPr>
        <w:t>)</w:t>
      </w:r>
    </w:p>
    <w:p w14:paraId="2ED0F091" w14:textId="77777777" w:rsidR="00F30706" w:rsidRDefault="00F30706" w:rsidP="00241E9A">
      <w:pPr>
        <w:pStyle w:val="Default"/>
        <w:rPr>
          <w:b/>
          <w:sz w:val="22"/>
          <w:szCs w:val="22"/>
        </w:rPr>
      </w:pPr>
    </w:p>
    <w:p w14:paraId="2ED0F092" w14:textId="51BBBFE3" w:rsidR="00241E9A" w:rsidRPr="005675A9" w:rsidRDefault="00241E9A" w:rsidP="00241E9A">
      <w:pPr>
        <w:pStyle w:val="Default"/>
        <w:rPr>
          <w:b/>
          <w:sz w:val="22"/>
          <w:szCs w:val="22"/>
        </w:rPr>
      </w:pPr>
      <w:r w:rsidRPr="005675A9">
        <w:rPr>
          <w:b/>
          <w:sz w:val="22"/>
          <w:szCs w:val="22"/>
        </w:rPr>
        <w:t>Essex Developer</w:t>
      </w:r>
      <w:r w:rsidR="00374D98">
        <w:rPr>
          <w:b/>
          <w:sz w:val="22"/>
          <w:szCs w:val="22"/>
        </w:rPr>
        <w:t>s</w:t>
      </w:r>
      <w:r w:rsidRPr="005675A9">
        <w:rPr>
          <w:b/>
          <w:sz w:val="22"/>
          <w:szCs w:val="22"/>
        </w:rPr>
        <w:t xml:space="preserve"> </w:t>
      </w:r>
      <w:r w:rsidR="006B7DFC">
        <w:rPr>
          <w:b/>
          <w:sz w:val="22"/>
          <w:szCs w:val="22"/>
        </w:rPr>
        <w:t>Group</w:t>
      </w:r>
      <w:r w:rsidRPr="005675A9">
        <w:rPr>
          <w:b/>
          <w:sz w:val="22"/>
          <w:szCs w:val="22"/>
        </w:rPr>
        <w:t xml:space="preserve"> (ED</w:t>
      </w:r>
      <w:r w:rsidR="006B7DFC">
        <w:rPr>
          <w:b/>
          <w:sz w:val="22"/>
          <w:szCs w:val="22"/>
        </w:rPr>
        <w:t>G</w:t>
      </w:r>
      <w:r w:rsidRPr="005675A9">
        <w:rPr>
          <w:b/>
          <w:sz w:val="22"/>
          <w:szCs w:val="22"/>
        </w:rPr>
        <w:t xml:space="preserve">) </w:t>
      </w:r>
      <w:r w:rsidR="00CC0C0D">
        <w:rPr>
          <w:b/>
          <w:sz w:val="22"/>
          <w:szCs w:val="22"/>
        </w:rPr>
        <w:t>is</w:t>
      </w:r>
      <w:r w:rsidRPr="005675A9">
        <w:rPr>
          <w:b/>
          <w:sz w:val="22"/>
          <w:szCs w:val="22"/>
        </w:rPr>
        <w:t xml:space="preserve"> a unique association of </w:t>
      </w:r>
      <w:r w:rsidR="00994E50">
        <w:rPr>
          <w:b/>
          <w:sz w:val="22"/>
          <w:szCs w:val="22"/>
        </w:rPr>
        <w:t xml:space="preserve">Councils, </w:t>
      </w:r>
      <w:r w:rsidRPr="005675A9">
        <w:rPr>
          <w:b/>
          <w:sz w:val="22"/>
          <w:szCs w:val="22"/>
        </w:rPr>
        <w:t>owners</w:t>
      </w:r>
      <w:r w:rsidR="006B7DFC">
        <w:rPr>
          <w:b/>
          <w:sz w:val="22"/>
          <w:szCs w:val="22"/>
        </w:rPr>
        <w:t>, enablers</w:t>
      </w:r>
      <w:r w:rsidRPr="005675A9">
        <w:rPr>
          <w:b/>
          <w:sz w:val="22"/>
          <w:szCs w:val="22"/>
        </w:rPr>
        <w:t xml:space="preserve"> and developer</w:t>
      </w:r>
      <w:r w:rsidR="00B63151">
        <w:rPr>
          <w:b/>
          <w:sz w:val="22"/>
          <w:szCs w:val="22"/>
        </w:rPr>
        <w:t>s</w:t>
      </w:r>
      <w:r w:rsidRPr="005675A9">
        <w:rPr>
          <w:b/>
          <w:sz w:val="22"/>
          <w:szCs w:val="22"/>
        </w:rPr>
        <w:t xml:space="preserve"> in </w:t>
      </w:r>
      <w:r w:rsidR="009129F3">
        <w:rPr>
          <w:b/>
          <w:sz w:val="22"/>
          <w:szCs w:val="22"/>
        </w:rPr>
        <w:t>Essex</w:t>
      </w:r>
      <w:r w:rsidRPr="005675A9">
        <w:rPr>
          <w:b/>
          <w:sz w:val="22"/>
          <w:szCs w:val="22"/>
        </w:rPr>
        <w:t xml:space="preserve">. </w:t>
      </w:r>
    </w:p>
    <w:p w14:paraId="2ED0F093" w14:textId="77777777" w:rsidR="00FE1B85" w:rsidRDefault="00FE1B85" w:rsidP="00241E9A">
      <w:pPr>
        <w:pStyle w:val="Default"/>
        <w:rPr>
          <w:b/>
          <w:bCs/>
          <w:sz w:val="22"/>
          <w:szCs w:val="22"/>
        </w:rPr>
      </w:pPr>
      <w:bookmarkStart w:id="0" w:name="_GoBack"/>
      <w:bookmarkEnd w:id="0"/>
    </w:p>
    <w:p w14:paraId="2ED0F094" w14:textId="77777777" w:rsidR="00FE1B85" w:rsidRDefault="009B2BB6" w:rsidP="00241E9A">
      <w:pPr>
        <w:pStyle w:val="Default"/>
        <w:rPr>
          <w:b/>
          <w:bCs/>
          <w:sz w:val="22"/>
          <w:szCs w:val="22"/>
        </w:rPr>
      </w:pPr>
      <w:r>
        <w:rPr>
          <w:b/>
          <w:bCs/>
          <w:sz w:val="22"/>
          <w:szCs w:val="22"/>
        </w:rPr>
        <w:t>Key o</w:t>
      </w:r>
      <w:r w:rsidR="00FE1B85">
        <w:rPr>
          <w:b/>
          <w:bCs/>
          <w:sz w:val="22"/>
          <w:szCs w:val="22"/>
        </w:rPr>
        <w:t>bjectives</w:t>
      </w:r>
    </w:p>
    <w:p w14:paraId="2ED0F095" w14:textId="77777777" w:rsidR="00FE1B85" w:rsidRDefault="00FE1B85" w:rsidP="00241E9A">
      <w:pPr>
        <w:pStyle w:val="Default"/>
        <w:rPr>
          <w:b/>
          <w:bCs/>
          <w:sz w:val="22"/>
          <w:szCs w:val="22"/>
        </w:rPr>
      </w:pPr>
    </w:p>
    <w:p w14:paraId="2ED0F096" w14:textId="77777777" w:rsidR="006B7DFC" w:rsidRDefault="00FE1B85">
      <w:pPr>
        <w:pStyle w:val="Default"/>
        <w:numPr>
          <w:ilvl w:val="0"/>
          <w:numId w:val="6"/>
        </w:numPr>
        <w:rPr>
          <w:b/>
          <w:bCs/>
          <w:sz w:val="22"/>
          <w:szCs w:val="22"/>
        </w:rPr>
      </w:pPr>
      <w:r>
        <w:rPr>
          <w:b/>
          <w:bCs/>
          <w:sz w:val="22"/>
          <w:szCs w:val="22"/>
        </w:rPr>
        <w:t>Accelerate housing delivery and growth</w:t>
      </w:r>
    </w:p>
    <w:p w14:paraId="2ED0F097" w14:textId="77777777" w:rsidR="006B7DFC" w:rsidRDefault="00FE1B85">
      <w:pPr>
        <w:pStyle w:val="Default"/>
        <w:numPr>
          <w:ilvl w:val="0"/>
          <w:numId w:val="6"/>
        </w:numPr>
        <w:rPr>
          <w:b/>
          <w:bCs/>
          <w:sz w:val="22"/>
          <w:szCs w:val="22"/>
        </w:rPr>
      </w:pPr>
      <w:r>
        <w:rPr>
          <w:b/>
          <w:bCs/>
          <w:sz w:val="22"/>
          <w:szCs w:val="22"/>
        </w:rPr>
        <w:t>Maximise commercial opportunities</w:t>
      </w:r>
    </w:p>
    <w:p w14:paraId="2ED0F098" w14:textId="52D21355" w:rsidR="006B7DFC" w:rsidRPr="001B3380" w:rsidRDefault="00FE1B85">
      <w:pPr>
        <w:pStyle w:val="Default"/>
        <w:numPr>
          <w:ilvl w:val="0"/>
          <w:numId w:val="6"/>
        </w:numPr>
        <w:rPr>
          <w:b/>
          <w:bCs/>
          <w:sz w:val="22"/>
          <w:szCs w:val="22"/>
        </w:rPr>
      </w:pPr>
      <w:r w:rsidRPr="001B3380">
        <w:rPr>
          <w:b/>
          <w:bCs/>
          <w:sz w:val="22"/>
          <w:szCs w:val="22"/>
        </w:rPr>
        <w:t>Support shared ambition, collaboration and intelligence</w:t>
      </w:r>
    </w:p>
    <w:p w14:paraId="603C7519" w14:textId="20CE094C" w:rsidR="00994E50" w:rsidRPr="001B3380" w:rsidRDefault="00994E50">
      <w:pPr>
        <w:pStyle w:val="Default"/>
        <w:numPr>
          <w:ilvl w:val="0"/>
          <w:numId w:val="6"/>
        </w:numPr>
        <w:rPr>
          <w:b/>
          <w:bCs/>
          <w:sz w:val="22"/>
          <w:szCs w:val="22"/>
        </w:rPr>
      </w:pPr>
      <w:r w:rsidRPr="001B3380">
        <w:rPr>
          <w:b/>
          <w:bCs/>
          <w:sz w:val="22"/>
          <w:szCs w:val="22"/>
        </w:rPr>
        <w:t>Improving the process of Local Plan making and Development Management</w:t>
      </w:r>
    </w:p>
    <w:p w14:paraId="2ED0F099" w14:textId="77777777" w:rsidR="00FE1B85" w:rsidRDefault="00FE1B85" w:rsidP="00241E9A">
      <w:pPr>
        <w:pStyle w:val="Default"/>
        <w:rPr>
          <w:b/>
          <w:bCs/>
          <w:sz w:val="22"/>
          <w:szCs w:val="22"/>
        </w:rPr>
      </w:pPr>
    </w:p>
    <w:p w14:paraId="2ED0F09A" w14:textId="77777777" w:rsidR="00241E9A" w:rsidRPr="005675A9" w:rsidRDefault="00241E9A" w:rsidP="00241E9A">
      <w:pPr>
        <w:pStyle w:val="Default"/>
        <w:rPr>
          <w:b/>
          <w:bCs/>
          <w:sz w:val="22"/>
          <w:szCs w:val="22"/>
        </w:rPr>
      </w:pPr>
      <w:r w:rsidRPr="005675A9">
        <w:rPr>
          <w:b/>
          <w:bCs/>
          <w:sz w:val="22"/>
          <w:szCs w:val="22"/>
        </w:rPr>
        <w:t>The benefits of being a member of ED</w:t>
      </w:r>
      <w:r w:rsidR="00FE1B85">
        <w:rPr>
          <w:b/>
          <w:bCs/>
          <w:sz w:val="22"/>
          <w:szCs w:val="22"/>
        </w:rPr>
        <w:t>G</w:t>
      </w:r>
      <w:r w:rsidRPr="005675A9">
        <w:rPr>
          <w:b/>
          <w:bCs/>
          <w:sz w:val="22"/>
          <w:szCs w:val="22"/>
        </w:rPr>
        <w:t xml:space="preserve"> include: </w:t>
      </w:r>
    </w:p>
    <w:p w14:paraId="2ED0F09B" w14:textId="77777777" w:rsidR="00241E9A" w:rsidRPr="005675A9" w:rsidRDefault="00241E9A" w:rsidP="00241E9A">
      <w:pPr>
        <w:pStyle w:val="Default"/>
        <w:rPr>
          <w:sz w:val="22"/>
          <w:szCs w:val="22"/>
        </w:rPr>
      </w:pPr>
    </w:p>
    <w:p w14:paraId="2ED0F09C" w14:textId="2ABD5AC8" w:rsidR="00241E9A" w:rsidRPr="005675A9" w:rsidRDefault="00241E9A" w:rsidP="00241E9A">
      <w:pPr>
        <w:pStyle w:val="Default"/>
        <w:numPr>
          <w:ilvl w:val="0"/>
          <w:numId w:val="3"/>
        </w:numPr>
        <w:spacing w:after="235"/>
        <w:rPr>
          <w:sz w:val="22"/>
          <w:szCs w:val="22"/>
        </w:rPr>
      </w:pPr>
      <w:r w:rsidRPr="005675A9">
        <w:rPr>
          <w:sz w:val="22"/>
          <w:szCs w:val="22"/>
        </w:rPr>
        <w:t xml:space="preserve">An effective communication channel between the private and public sectors to remove barriers to growth and bring about deliverable development. </w:t>
      </w:r>
    </w:p>
    <w:p w14:paraId="2ED0F09D" w14:textId="77777777" w:rsidR="00241E9A" w:rsidRPr="005675A9" w:rsidRDefault="00241E9A" w:rsidP="00241E9A">
      <w:pPr>
        <w:pStyle w:val="Default"/>
        <w:numPr>
          <w:ilvl w:val="0"/>
          <w:numId w:val="3"/>
        </w:numPr>
        <w:spacing w:after="235"/>
        <w:rPr>
          <w:sz w:val="22"/>
          <w:szCs w:val="22"/>
        </w:rPr>
      </w:pPr>
      <w:r>
        <w:rPr>
          <w:sz w:val="22"/>
          <w:szCs w:val="22"/>
        </w:rPr>
        <w:t xml:space="preserve">The opportunity to play a part in the growth of </w:t>
      </w:r>
      <w:r w:rsidR="009129F3">
        <w:rPr>
          <w:sz w:val="22"/>
          <w:szCs w:val="22"/>
        </w:rPr>
        <w:t>ED</w:t>
      </w:r>
      <w:r w:rsidR="00FE1B85">
        <w:rPr>
          <w:sz w:val="22"/>
          <w:szCs w:val="22"/>
        </w:rPr>
        <w:t>G</w:t>
      </w:r>
      <w:r>
        <w:rPr>
          <w:sz w:val="22"/>
          <w:szCs w:val="22"/>
        </w:rPr>
        <w:t xml:space="preserve"> </w:t>
      </w:r>
      <w:r w:rsidRPr="005675A9">
        <w:rPr>
          <w:sz w:val="22"/>
          <w:szCs w:val="22"/>
        </w:rPr>
        <w:t xml:space="preserve">to deliver future prosperity to Essex within the Government’s localism agenda and structures. </w:t>
      </w:r>
    </w:p>
    <w:p w14:paraId="2ED0F09E" w14:textId="77777777" w:rsidR="00241E9A" w:rsidRPr="005675A9" w:rsidRDefault="00241E9A" w:rsidP="00241E9A">
      <w:pPr>
        <w:pStyle w:val="Default"/>
        <w:numPr>
          <w:ilvl w:val="0"/>
          <w:numId w:val="3"/>
        </w:numPr>
        <w:spacing w:after="235"/>
        <w:rPr>
          <w:sz w:val="22"/>
          <w:szCs w:val="22"/>
        </w:rPr>
      </w:pPr>
      <w:r w:rsidRPr="005675A9">
        <w:rPr>
          <w:sz w:val="22"/>
          <w:szCs w:val="22"/>
        </w:rPr>
        <w:t>Access to key officers to promote joint working at local authority and county level.</w:t>
      </w:r>
    </w:p>
    <w:p w14:paraId="2ED0F09F" w14:textId="77777777" w:rsidR="00241E9A" w:rsidRPr="005675A9" w:rsidRDefault="00241E9A" w:rsidP="00241E9A">
      <w:pPr>
        <w:pStyle w:val="Default"/>
        <w:numPr>
          <w:ilvl w:val="0"/>
          <w:numId w:val="3"/>
        </w:numPr>
        <w:spacing w:after="235"/>
        <w:rPr>
          <w:sz w:val="22"/>
          <w:szCs w:val="22"/>
        </w:rPr>
      </w:pPr>
      <w:r w:rsidRPr="005675A9">
        <w:rPr>
          <w:sz w:val="22"/>
          <w:szCs w:val="22"/>
        </w:rPr>
        <w:t xml:space="preserve">Quarterly meetings, providing an excellent opportunity for networking and presentations on legal matters, planning, the environment, sustainability and design, as well as learning from other developers’ experiences and exchanging useful contacts. </w:t>
      </w:r>
    </w:p>
    <w:p w14:paraId="2ED0F0A0" w14:textId="77777777" w:rsidR="00241E9A" w:rsidRPr="001B3380" w:rsidRDefault="00241E9A" w:rsidP="00241E9A">
      <w:pPr>
        <w:rPr>
          <w:rFonts w:ascii="Arial" w:hAnsi="Arial" w:cs="Arial"/>
          <w:b/>
        </w:rPr>
      </w:pPr>
      <w:r w:rsidRPr="001B3380">
        <w:rPr>
          <w:rFonts w:ascii="Arial" w:hAnsi="Arial" w:cs="Arial"/>
          <w:b/>
        </w:rPr>
        <w:t>Key areas for joint working</w:t>
      </w:r>
    </w:p>
    <w:p w14:paraId="2ED0F0A1" w14:textId="77777777" w:rsidR="00241E9A" w:rsidRDefault="00241E9A" w:rsidP="00241E9A">
      <w:pPr>
        <w:pStyle w:val="Header"/>
        <w:rPr>
          <w:rFonts w:ascii="Arial" w:hAnsi="Arial" w:cs="Arial"/>
          <w:bCs/>
        </w:rPr>
      </w:pPr>
      <w:r w:rsidRPr="001B3380">
        <w:rPr>
          <w:rFonts w:ascii="Arial" w:hAnsi="Arial" w:cs="Arial"/>
          <w:bCs/>
        </w:rPr>
        <w:t>Policy / evidence base</w:t>
      </w:r>
    </w:p>
    <w:p w14:paraId="40298F51" w14:textId="77777777" w:rsidR="00A65957" w:rsidRPr="001417A3" w:rsidRDefault="00A65957" w:rsidP="00241E9A">
      <w:pPr>
        <w:pStyle w:val="Header"/>
        <w:rPr>
          <w:rFonts w:ascii="Arial" w:hAnsi="Arial" w:cs="Arial"/>
          <w:bCs/>
        </w:rPr>
      </w:pPr>
    </w:p>
    <w:p w14:paraId="36AFE6F4" w14:textId="5A756F84" w:rsidR="00994E50" w:rsidRPr="001417A3" w:rsidRDefault="00241E9A" w:rsidP="00241E9A">
      <w:pPr>
        <w:pStyle w:val="ListParagraph"/>
        <w:numPr>
          <w:ilvl w:val="0"/>
          <w:numId w:val="4"/>
        </w:numPr>
        <w:spacing w:after="0" w:line="240" w:lineRule="auto"/>
        <w:contextualSpacing w:val="0"/>
        <w:rPr>
          <w:rFonts w:ascii="Arial" w:hAnsi="Arial" w:cs="Arial"/>
        </w:rPr>
      </w:pPr>
      <w:r w:rsidRPr="001417A3">
        <w:rPr>
          <w:rFonts w:ascii="Arial" w:hAnsi="Arial" w:cs="Arial"/>
        </w:rPr>
        <w:t xml:space="preserve">Sharing </w:t>
      </w:r>
      <w:r w:rsidR="00994E50" w:rsidRPr="001417A3">
        <w:rPr>
          <w:rFonts w:ascii="Arial" w:hAnsi="Arial" w:cs="Arial"/>
        </w:rPr>
        <w:t>and collaboration to deliver sound Local Plans</w:t>
      </w:r>
      <w:r w:rsidR="009217C1" w:rsidRPr="001417A3">
        <w:rPr>
          <w:rFonts w:ascii="Arial" w:hAnsi="Arial" w:cs="Arial"/>
        </w:rPr>
        <w:t xml:space="preserve"> / Joint Strategic Plans (JSP)</w:t>
      </w:r>
    </w:p>
    <w:p w14:paraId="2ED0F0A2" w14:textId="6A8F918E" w:rsidR="00241E9A" w:rsidRPr="001417A3" w:rsidRDefault="00994E50" w:rsidP="00241E9A">
      <w:pPr>
        <w:pStyle w:val="ListParagraph"/>
        <w:numPr>
          <w:ilvl w:val="0"/>
          <w:numId w:val="4"/>
        </w:numPr>
        <w:spacing w:after="0" w:line="240" w:lineRule="auto"/>
        <w:contextualSpacing w:val="0"/>
        <w:rPr>
          <w:rFonts w:ascii="Arial" w:hAnsi="Arial" w:cs="Arial"/>
        </w:rPr>
      </w:pPr>
      <w:r w:rsidRPr="001417A3">
        <w:rPr>
          <w:rFonts w:ascii="Arial" w:hAnsi="Arial" w:cs="Arial"/>
        </w:rPr>
        <w:t xml:space="preserve">Shared understanding of </w:t>
      </w:r>
      <w:r w:rsidR="00241E9A" w:rsidRPr="001417A3">
        <w:rPr>
          <w:rFonts w:ascii="Arial" w:hAnsi="Arial" w:cs="Arial"/>
        </w:rPr>
        <w:t xml:space="preserve">evidence base </w:t>
      </w:r>
      <w:proofErr w:type="spellStart"/>
      <w:r w:rsidR="00241E9A" w:rsidRPr="001417A3">
        <w:rPr>
          <w:rFonts w:ascii="Arial" w:hAnsi="Arial" w:cs="Arial"/>
        </w:rPr>
        <w:t>eg</w:t>
      </w:r>
      <w:proofErr w:type="spellEnd"/>
      <w:r w:rsidR="00241E9A" w:rsidRPr="001417A3">
        <w:rPr>
          <w:rFonts w:ascii="Arial" w:hAnsi="Arial" w:cs="Arial"/>
        </w:rPr>
        <w:t xml:space="preserve"> Strategic Housing Market Assessment (SHMA)</w:t>
      </w:r>
      <w:r w:rsidRPr="001417A3">
        <w:rPr>
          <w:rFonts w:ascii="Arial" w:hAnsi="Arial" w:cs="Arial"/>
        </w:rPr>
        <w:t>, strategic transport investment plans</w:t>
      </w:r>
      <w:r w:rsidR="009217C1" w:rsidRPr="001417A3">
        <w:rPr>
          <w:rFonts w:ascii="Arial" w:hAnsi="Arial" w:cs="Arial"/>
        </w:rPr>
        <w:t xml:space="preserve"> / other infrastructure requirements</w:t>
      </w:r>
      <w:r w:rsidRPr="001417A3">
        <w:rPr>
          <w:rFonts w:ascii="Arial" w:hAnsi="Arial" w:cs="Arial"/>
        </w:rPr>
        <w:t>, and</w:t>
      </w:r>
      <w:r w:rsidR="00241E9A" w:rsidRPr="001417A3">
        <w:rPr>
          <w:rFonts w:ascii="Arial" w:hAnsi="Arial" w:cs="Arial"/>
        </w:rPr>
        <w:t xml:space="preserve"> the opportunity to shape future development in </w:t>
      </w:r>
      <w:r w:rsidR="007B1B58" w:rsidRPr="001417A3">
        <w:rPr>
          <w:rFonts w:ascii="Arial" w:hAnsi="Arial" w:cs="Arial"/>
        </w:rPr>
        <w:t>Essex</w:t>
      </w:r>
      <w:r w:rsidR="00241E9A" w:rsidRPr="001417A3">
        <w:rPr>
          <w:rFonts w:ascii="Arial" w:hAnsi="Arial" w:cs="Arial"/>
        </w:rPr>
        <w:t xml:space="preserve">. </w:t>
      </w:r>
    </w:p>
    <w:p w14:paraId="2ED0F0A5" w14:textId="511106FF" w:rsidR="00241E9A" w:rsidRPr="001417A3" w:rsidRDefault="00241E9A" w:rsidP="004B5BC1">
      <w:pPr>
        <w:pStyle w:val="ListParagraph"/>
        <w:spacing w:after="0" w:line="240" w:lineRule="auto"/>
        <w:contextualSpacing w:val="0"/>
        <w:rPr>
          <w:rFonts w:ascii="Arial" w:hAnsi="Arial" w:cs="Arial"/>
        </w:rPr>
      </w:pPr>
      <w:r w:rsidRPr="001417A3">
        <w:rPr>
          <w:rFonts w:ascii="Arial" w:hAnsi="Arial" w:cs="Arial"/>
        </w:rPr>
        <w:t xml:space="preserve">Sharing information on </w:t>
      </w:r>
      <w:proofErr w:type="spellStart"/>
      <w:r w:rsidR="00994E50" w:rsidRPr="001417A3">
        <w:rPr>
          <w:rFonts w:ascii="Arial" w:hAnsi="Arial" w:cs="Arial"/>
        </w:rPr>
        <w:t>publically</w:t>
      </w:r>
      <w:proofErr w:type="spellEnd"/>
      <w:r w:rsidR="00994E50" w:rsidRPr="001417A3">
        <w:rPr>
          <w:rFonts w:ascii="Arial" w:hAnsi="Arial" w:cs="Arial"/>
        </w:rPr>
        <w:t xml:space="preserve"> owned land and disposals</w:t>
      </w:r>
      <w:r w:rsidRPr="001417A3">
        <w:rPr>
          <w:rFonts w:ascii="Arial" w:hAnsi="Arial" w:cs="Arial"/>
        </w:rPr>
        <w:t xml:space="preserve"> </w:t>
      </w:r>
    </w:p>
    <w:p w14:paraId="00326726" w14:textId="77777777" w:rsidR="00A65957" w:rsidRPr="001417A3" w:rsidRDefault="00A65957" w:rsidP="00241E9A">
      <w:pPr>
        <w:spacing w:after="0" w:line="240" w:lineRule="auto"/>
        <w:rPr>
          <w:rFonts w:ascii="Arial" w:hAnsi="Arial" w:cs="Arial"/>
          <w:bCs/>
        </w:rPr>
      </w:pPr>
    </w:p>
    <w:p w14:paraId="2ED0F0A6" w14:textId="77777777" w:rsidR="00241E9A" w:rsidRPr="001417A3" w:rsidRDefault="00241E9A" w:rsidP="00241E9A">
      <w:pPr>
        <w:spacing w:after="0" w:line="240" w:lineRule="auto"/>
        <w:rPr>
          <w:rFonts w:ascii="Arial" w:hAnsi="Arial" w:cs="Arial"/>
          <w:bCs/>
        </w:rPr>
      </w:pPr>
      <w:r w:rsidRPr="001417A3">
        <w:rPr>
          <w:rFonts w:ascii="Arial" w:hAnsi="Arial" w:cs="Arial"/>
          <w:bCs/>
        </w:rPr>
        <w:t>Working in partnership</w:t>
      </w:r>
    </w:p>
    <w:p w14:paraId="5AD3B1E0" w14:textId="77777777" w:rsidR="00A65957" w:rsidRPr="001417A3" w:rsidRDefault="00A65957" w:rsidP="00241E9A">
      <w:pPr>
        <w:spacing w:after="0" w:line="240" w:lineRule="auto"/>
        <w:rPr>
          <w:rFonts w:ascii="Arial" w:hAnsi="Arial" w:cs="Arial"/>
          <w:bCs/>
        </w:rPr>
      </w:pPr>
    </w:p>
    <w:p w14:paraId="12699F19" w14:textId="303BCCFC" w:rsidR="00994E50" w:rsidRPr="001417A3" w:rsidRDefault="00994E50" w:rsidP="00994E50">
      <w:pPr>
        <w:pStyle w:val="ListParagraph"/>
        <w:numPr>
          <w:ilvl w:val="0"/>
          <w:numId w:val="4"/>
        </w:numPr>
        <w:spacing w:after="0" w:line="240" w:lineRule="auto"/>
        <w:contextualSpacing w:val="0"/>
        <w:rPr>
          <w:rFonts w:ascii="Arial" w:hAnsi="Arial" w:cs="Arial"/>
        </w:rPr>
      </w:pPr>
      <w:r w:rsidRPr="001417A3">
        <w:rPr>
          <w:rFonts w:ascii="Arial" w:hAnsi="Arial" w:cs="Arial"/>
        </w:rPr>
        <w:t xml:space="preserve">Engaging with a much stronger voice with public and private agencies on current and future Local Plan </w:t>
      </w:r>
      <w:r w:rsidR="009217C1" w:rsidRPr="001417A3">
        <w:rPr>
          <w:rFonts w:ascii="Arial" w:hAnsi="Arial" w:cs="Arial"/>
        </w:rPr>
        <w:t xml:space="preserve">/ JSP </w:t>
      </w:r>
      <w:r w:rsidRPr="001417A3">
        <w:rPr>
          <w:rFonts w:ascii="Arial" w:hAnsi="Arial" w:cs="Arial"/>
        </w:rPr>
        <w:t xml:space="preserve">developments, investment in transportation, affordable housing </w:t>
      </w:r>
      <w:proofErr w:type="spellStart"/>
      <w:r w:rsidRPr="001417A3">
        <w:rPr>
          <w:rFonts w:ascii="Arial" w:hAnsi="Arial" w:cs="Arial"/>
        </w:rPr>
        <w:t>programmes</w:t>
      </w:r>
      <w:proofErr w:type="spellEnd"/>
      <w:r w:rsidRPr="001417A3">
        <w:rPr>
          <w:rFonts w:ascii="Arial" w:hAnsi="Arial" w:cs="Arial"/>
        </w:rPr>
        <w:t xml:space="preserve"> and with the South East Local Enterprise Partnership (SELEP).</w:t>
      </w:r>
    </w:p>
    <w:p w14:paraId="2ED0F0A7" w14:textId="745E3E5D" w:rsidR="006B7DFC" w:rsidRPr="001417A3" w:rsidRDefault="006B7DFC" w:rsidP="006B7DFC">
      <w:pPr>
        <w:pStyle w:val="ListParagraph"/>
        <w:numPr>
          <w:ilvl w:val="0"/>
          <w:numId w:val="4"/>
        </w:numPr>
        <w:spacing w:after="0" w:line="240" w:lineRule="auto"/>
        <w:contextualSpacing w:val="0"/>
        <w:rPr>
          <w:rFonts w:ascii="Arial" w:hAnsi="Arial" w:cs="Arial"/>
        </w:rPr>
      </w:pPr>
      <w:r w:rsidRPr="001417A3">
        <w:rPr>
          <w:rFonts w:ascii="Arial" w:hAnsi="Arial" w:cs="Arial"/>
        </w:rPr>
        <w:t>Opportunity to engage with Government</w:t>
      </w:r>
      <w:r w:rsidR="00994E50" w:rsidRPr="001417A3">
        <w:rPr>
          <w:rFonts w:ascii="Arial" w:hAnsi="Arial" w:cs="Arial"/>
        </w:rPr>
        <w:t>, discussions on national funding for infrastructure, Homes England investment and key national delivery agencies.</w:t>
      </w:r>
    </w:p>
    <w:p w14:paraId="2ED0F0A9" w14:textId="1FE3F290" w:rsidR="00241E9A" w:rsidRPr="001B3380" w:rsidRDefault="00241E9A" w:rsidP="00241E9A">
      <w:pPr>
        <w:pStyle w:val="ListParagraph"/>
        <w:numPr>
          <w:ilvl w:val="0"/>
          <w:numId w:val="4"/>
        </w:numPr>
        <w:spacing w:after="0" w:line="240" w:lineRule="auto"/>
        <w:contextualSpacing w:val="0"/>
        <w:rPr>
          <w:rFonts w:ascii="Arial" w:hAnsi="Arial" w:cs="Arial"/>
          <w:color w:val="000000"/>
        </w:rPr>
      </w:pPr>
      <w:r w:rsidRPr="001417A3">
        <w:rPr>
          <w:rFonts w:ascii="Arial" w:hAnsi="Arial" w:cs="Arial"/>
        </w:rPr>
        <w:t xml:space="preserve">Working more closely with the </w:t>
      </w:r>
      <w:r w:rsidR="009217C1" w:rsidRPr="001417A3">
        <w:rPr>
          <w:rFonts w:ascii="Arial" w:hAnsi="Arial" w:cs="Arial"/>
        </w:rPr>
        <w:t xml:space="preserve">Association of South Essex Local Authorities (ASELA), </w:t>
      </w:r>
      <w:r w:rsidR="0026232D" w:rsidRPr="001417A3">
        <w:rPr>
          <w:rFonts w:ascii="Arial" w:hAnsi="Arial" w:cs="Arial"/>
        </w:rPr>
        <w:t xml:space="preserve">Opportunity South Essex, </w:t>
      </w:r>
      <w:r w:rsidR="004E2AD6" w:rsidRPr="001417A3">
        <w:rPr>
          <w:rFonts w:ascii="Arial" w:hAnsi="Arial" w:cs="Arial"/>
        </w:rPr>
        <w:t xml:space="preserve">North Essex Garden Communities (NEGC), </w:t>
      </w:r>
      <w:r w:rsidR="0026232D" w:rsidRPr="001417A3">
        <w:rPr>
          <w:rFonts w:ascii="Arial" w:hAnsi="Arial" w:cs="Arial"/>
        </w:rPr>
        <w:t>Haven Gateway</w:t>
      </w:r>
      <w:r w:rsidR="006B7DFC" w:rsidRPr="001417A3">
        <w:rPr>
          <w:rFonts w:ascii="Arial" w:hAnsi="Arial" w:cs="Arial"/>
        </w:rPr>
        <w:t>,</w:t>
      </w:r>
      <w:r w:rsidR="0026232D" w:rsidRPr="001417A3">
        <w:rPr>
          <w:rFonts w:ascii="Arial" w:hAnsi="Arial" w:cs="Arial"/>
        </w:rPr>
        <w:t xml:space="preserve"> </w:t>
      </w:r>
      <w:r w:rsidR="00DA5931" w:rsidRPr="001417A3">
        <w:rPr>
          <w:rFonts w:ascii="Arial" w:hAnsi="Arial" w:cs="Arial"/>
        </w:rPr>
        <w:t xml:space="preserve">Heart of Essex and West Essex, Essex County Council, </w:t>
      </w:r>
      <w:r w:rsidR="0026232D" w:rsidRPr="001417A3">
        <w:rPr>
          <w:rFonts w:ascii="Arial" w:hAnsi="Arial" w:cs="Arial"/>
        </w:rPr>
        <w:t xml:space="preserve">the Unitary and District </w:t>
      </w:r>
      <w:r w:rsidR="0026232D" w:rsidRPr="001B3380">
        <w:rPr>
          <w:rFonts w:ascii="Arial" w:hAnsi="Arial" w:cs="Arial"/>
          <w:color w:val="000000"/>
        </w:rPr>
        <w:t>Authorities</w:t>
      </w:r>
      <w:r w:rsidRPr="001B3380">
        <w:rPr>
          <w:rFonts w:ascii="Arial" w:hAnsi="Arial" w:cs="Arial"/>
          <w:color w:val="000000"/>
        </w:rPr>
        <w:t xml:space="preserve">, </w:t>
      </w:r>
      <w:r w:rsidR="0026232D" w:rsidRPr="001B3380">
        <w:rPr>
          <w:rFonts w:ascii="Arial" w:hAnsi="Arial" w:cs="Arial"/>
          <w:color w:val="000000"/>
        </w:rPr>
        <w:t xml:space="preserve">Registered Providers and the </w:t>
      </w:r>
      <w:r w:rsidRPr="001B3380">
        <w:rPr>
          <w:rFonts w:ascii="Arial" w:hAnsi="Arial" w:cs="Arial"/>
          <w:color w:val="000000"/>
        </w:rPr>
        <w:t>H</w:t>
      </w:r>
      <w:r w:rsidR="00CC0C0D" w:rsidRPr="001B3380">
        <w:rPr>
          <w:rFonts w:ascii="Arial" w:hAnsi="Arial" w:cs="Arial"/>
          <w:color w:val="000000"/>
        </w:rPr>
        <w:t>omes England</w:t>
      </w:r>
      <w:r w:rsidRPr="001B3380">
        <w:rPr>
          <w:rFonts w:ascii="Arial" w:hAnsi="Arial" w:cs="Arial"/>
          <w:color w:val="000000"/>
        </w:rPr>
        <w:t xml:space="preserve"> with opportunities for creating joint ventures or entering partnering arrangements. </w:t>
      </w:r>
    </w:p>
    <w:p w14:paraId="15431966" w14:textId="1B62F4AD" w:rsidR="00C379F2" w:rsidRPr="001B3380" w:rsidRDefault="00C379F2" w:rsidP="00C379F2">
      <w:pPr>
        <w:pStyle w:val="ListParagraph"/>
        <w:numPr>
          <w:ilvl w:val="0"/>
          <w:numId w:val="4"/>
        </w:numPr>
        <w:spacing w:after="0" w:line="240" w:lineRule="auto"/>
        <w:contextualSpacing w:val="0"/>
        <w:rPr>
          <w:rFonts w:ascii="Arial" w:hAnsi="Arial" w:cs="Arial"/>
        </w:rPr>
      </w:pPr>
      <w:r w:rsidRPr="001B3380">
        <w:rPr>
          <w:rFonts w:ascii="Arial" w:hAnsi="Arial" w:cs="Arial"/>
        </w:rPr>
        <w:lastRenderedPageBreak/>
        <w:t xml:space="preserve">Working with the Essex Employment and Skills Board to continue to invest in the local skills pipeline and training provision; addressing shortages, future needs and enabling greater quality homes and accelerated delivery by developing a highly skilled workforce. </w:t>
      </w:r>
    </w:p>
    <w:p w14:paraId="793C34B7" w14:textId="77777777" w:rsidR="00C379F2" w:rsidRPr="001B3380" w:rsidRDefault="00C379F2" w:rsidP="004B5BC1">
      <w:pPr>
        <w:spacing w:after="0" w:line="240" w:lineRule="auto"/>
        <w:ind w:left="360"/>
        <w:rPr>
          <w:rFonts w:ascii="Arial" w:hAnsi="Arial" w:cs="Arial"/>
          <w:color w:val="000000"/>
        </w:rPr>
      </w:pPr>
    </w:p>
    <w:p w14:paraId="2C225865" w14:textId="7D96BE3B" w:rsidR="00A65957" w:rsidRPr="001417A3" w:rsidRDefault="00241E9A" w:rsidP="00A65957">
      <w:pPr>
        <w:pStyle w:val="ListParagraph"/>
        <w:numPr>
          <w:ilvl w:val="0"/>
          <w:numId w:val="4"/>
        </w:numPr>
        <w:spacing w:after="0" w:line="240" w:lineRule="auto"/>
        <w:ind w:hanging="294"/>
        <w:contextualSpacing w:val="0"/>
        <w:rPr>
          <w:rFonts w:ascii="Arial" w:hAnsi="Arial" w:cs="Arial"/>
        </w:rPr>
      </w:pPr>
      <w:r w:rsidRPr="00A65957">
        <w:rPr>
          <w:rFonts w:ascii="Arial" w:hAnsi="Arial" w:cs="Arial"/>
          <w:color w:val="000000"/>
        </w:rPr>
        <w:t>Developing links with the Kent Developers Group</w:t>
      </w:r>
      <w:r w:rsidR="009B2BB6" w:rsidRPr="00A65957">
        <w:rPr>
          <w:rFonts w:ascii="Arial" w:hAnsi="Arial" w:cs="Arial"/>
          <w:color w:val="000000"/>
        </w:rPr>
        <w:t xml:space="preserve"> (KDG), </w:t>
      </w:r>
      <w:proofErr w:type="spellStart"/>
      <w:r w:rsidR="00994E50" w:rsidRPr="00A65957">
        <w:rPr>
          <w:rFonts w:ascii="Arial" w:hAnsi="Arial" w:cs="Arial"/>
          <w:color w:val="000000"/>
        </w:rPr>
        <w:t>Cambridgeshire</w:t>
      </w:r>
      <w:proofErr w:type="spellEnd"/>
      <w:r w:rsidR="00994E50" w:rsidRPr="00A65957">
        <w:rPr>
          <w:rFonts w:ascii="Arial" w:hAnsi="Arial" w:cs="Arial"/>
          <w:color w:val="000000"/>
        </w:rPr>
        <w:t xml:space="preserve"> Developers </w:t>
      </w:r>
      <w:r w:rsidR="00994E50" w:rsidRPr="001417A3">
        <w:rPr>
          <w:rFonts w:ascii="Arial" w:hAnsi="Arial" w:cs="Arial"/>
        </w:rPr>
        <w:t xml:space="preserve">Forum, </w:t>
      </w:r>
      <w:r w:rsidR="009B2BB6" w:rsidRPr="001417A3">
        <w:rPr>
          <w:rFonts w:ascii="Arial" w:hAnsi="Arial" w:cs="Arial"/>
        </w:rPr>
        <w:t>Developers East Sussex (DES)</w:t>
      </w:r>
      <w:r w:rsidRPr="001417A3">
        <w:rPr>
          <w:rFonts w:ascii="Arial" w:hAnsi="Arial" w:cs="Arial"/>
        </w:rPr>
        <w:t xml:space="preserve"> and other strategic alliances.</w:t>
      </w:r>
    </w:p>
    <w:p w14:paraId="6A01CC05" w14:textId="1BE00091" w:rsidR="00A65957" w:rsidRDefault="00A65957" w:rsidP="00A65957">
      <w:pPr>
        <w:pStyle w:val="ListParagraph"/>
        <w:numPr>
          <w:ilvl w:val="0"/>
          <w:numId w:val="4"/>
        </w:numPr>
        <w:spacing w:after="0" w:line="240" w:lineRule="auto"/>
        <w:contextualSpacing w:val="0"/>
        <w:rPr>
          <w:rFonts w:ascii="Arial" w:hAnsi="Arial" w:cs="Arial"/>
          <w:color w:val="FF0000"/>
        </w:rPr>
      </w:pPr>
      <w:r w:rsidRPr="001417A3">
        <w:rPr>
          <w:rFonts w:ascii="Arial" w:hAnsi="Arial" w:cs="Arial"/>
        </w:rPr>
        <w:t xml:space="preserve">Continue to develop / enhance the Housing Essex website to support the aims and objectives of the Group. </w:t>
      </w:r>
      <w:hyperlink r:id="rId8" w:history="1">
        <w:r w:rsidRPr="003E6A4C">
          <w:rPr>
            <w:rStyle w:val="Hyperlink"/>
            <w:rFonts w:ascii="Arial" w:hAnsi="Arial" w:cs="Arial"/>
          </w:rPr>
          <w:t>https://www.housingessex.org/</w:t>
        </w:r>
      </w:hyperlink>
    </w:p>
    <w:p w14:paraId="550DC9FA" w14:textId="77777777" w:rsidR="00A65957" w:rsidRDefault="00A65957" w:rsidP="00A65957">
      <w:pPr>
        <w:pStyle w:val="ListParagraph"/>
        <w:spacing w:after="0" w:line="240" w:lineRule="auto"/>
        <w:contextualSpacing w:val="0"/>
        <w:rPr>
          <w:rFonts w:ascii="Arial" w:hAnsi="Arial" w:cs="Arial"/>
          <w:color w:val="000000"/>
        </w:rPr>
      </w:pPr>
    </w:p>
    <w:p w14:paraId="2ED0F0AD" w14:textId="77777777" w:rsidR="00241E9A" w:rsidRDefault="00241E9A" w:rsidP="00241E9A">
      <w:pPr>
        <w:spacing w:after="0" w:line="240" w:lineRule="auto"/>
        <w:rPr>
          <w:rFonts w:ascii="Arial" w:hAnsi="Arial" w:cs="Arial"/>
          <w:bCs/>
          <w:color w:val="000000"/>
        </w:rPr>
      </w:pPr>
      <w:r>
        <w:rPr>
          <w:rFonts w:ascii="Arial" w:hAnsi="Arial" w:cs="Arial"/>
          <w:bCs/>
          <w:color w:val="000000"/>
        </w:rPr>
        <w:t>Site d</w:t>
      </w:r>
      <w:r w:rsidRPr="0005600F">
        <w:rPr>
          <w:rFonts w:ascii="Arial" w:hAnsi="Arial" w:cs="Arial"/>
          <w:bCs/>
          <w:color w:val="000000"/>
        </w:rPr>
        <w:t>evelopment</w:t>
      </w:r>
    </w:p>
    <w:p w14:paraId="66E62811" w14:textId="77777777" w:rsidR="00A65957" w:rsidRPr="0005600F" w:rsidRDefault="00A65957" w:rsidP="00241E9A">
      <w:pPr>
        <w:spacing w:after="0" w:line="240" w:lineRule="auto"/>
        <w:rPr>
          <w:rFonts w:ascii="Arial" w:hAnsi="Arial" w:cs="Arial"/>
          <w:bCs/>
          <w:color w:val="000000"/>
        </w:rPr>
      </w:pPr>
    </w:p>
    <w:p w14:paraId="2ED0F0AE" w14:textId="77777777" w:rsidR="00241E9A" w:rsidRPr="001417A3" w:rsidRDefault="00241E9A" w:rsidP="00724FF6">
      <w:pPr>
        <w:pStyle w:val="ListParagraph"/>
        <w:numPr>
          <w:ilvl w:val="0"/>
          <w:numId w:val="7"/>
        </w:numPr>
        <w:spacing w:after="0" w:line="240" w:lineRule="auto"/>
        <w:rPr>
          <w:rFonts w:ascii="Arial" w:hAnsi="Arial" w:cs="Arial"/>
        </w:rPr>
      </w:pPr>
      <w:r w:rsidRPr="00724FF6">
        <w:rPr>
          <w:rFonts w:ascii="Arial" w:hAnsi="Arial" w:cs="Arial"/>
          <w:color w:val="000000"/>
        </w:rPr>
        <w:t xml:space="preserve">Reviewing </w:t>
      </w:r>
      <w:r w:rsidR="0026232D" w:rsidRPr="00724FF6">
        <w:rPr>
          <w:rFonts w:ascii="Arial" w:hAnsi="Arial" w:cs="Arial"/>
          <w:color w:val="000000"/>
        </w:rPr>
        <w:t xml:space="preserve">an Essex wide </w:t>
      </w:r>
      <w:r w:rsidRPr="00724FF6">
        <w:rPr>
          <w:rFonts w:ascii="Arial" w:hAnsi="Arial" w:cs="Arial"/>
          <w:color w:val="000000"/>
        </w:rPr>
        <w:t xml:space="preserve">pipeline of </w:t>
      </w:r>
      <w:r w:rsidR="0026232D" w:rsidRPr="00724FF6">
        <w:rPr>
          <w:rFonts w:ascii="Arial" w:hAnsi="Arial" w:cs="Arial"/>
          <w:color w:val="000000"/>
        </w:rPr>
        <w:t xml:space="preserve">strategic </w:t>
      </w:r>
      <w:r w:rsidRPr="00724FF6">
        <w:rPr>
          <w:rFonts w:ascii="Arial" w:hAnsi="Arial" w:cs="Arial"/>
          <w:color w:val="000000"/>
        </w:rPr>
        <w:t xml:space="preserve">sites with the opportunity to deliver </w:t>
      </w:r>
      <w:r w:rsidRPr="001417A3">
        <w:rPr>
          <w:rFonts w:ascii="Arial" w:hAnsi="Arial" w:cs="Arial"/>
        </w:rPr>
        <w:t>schemes on the ground.</w:t>
      </w:r>
    </w:p>
    <w:p w14:paraId="16C5AA19" w14:textId="4C5F7C20" w:rsidR="00724FF6" w:rsidRDefault="00241E9A" w:rsidP="00724FF6">
      <w:pPr>
        <w:pStyle w:val="ListParagraph"/>
        <w:numPr>
          <w:ilvl w:val="0"/>
          <w:numId w:val="7"/>
        </w:numPr>
        <w:spacing w:after="0" w:line="240" w:lineRule="auto"/>
        <w:rPr>
          <w:rFonts w:ascii="Arial" w:hAnsi="Arial" w:cs="Arial"/>
          <w:color w:val="FF0000"/>
        </w:rPr>
      </w:pPr>
      <w:r w:rsidRPr="001417A3">
        <w:rPr>
          <w:rFonts w:ascii="Arial" w:hAnsi="Arial" w:cs="Arial"/>
        </w:rPr>
        <w:t>Reviewing Public Sector land disposal to ensure a strategic approach to the disposal of land</w:t>
      </w:r>
      <w:r w:rsidR="00B63151" w:rsidRPr="001417A3">
        <w:rPr>
          <w:rFonts w:ascii="Arial" w:hAnsi="Arial" w:cs="Arial"/>
        </w:rPr>
        <w:t xml:space="preserve"> with the support of Essex County Council</w:t>
      </w:r>
      <w:r w:rsidR="008A1307" w:rsidRPr="001417A3">
        <w:rPr>
          <w:rFonts w:ascii="Arial" w:hAnsi="Arial" w:cs="Arial"/>
        </w:rPr>
        <w:t xml:space="preserve">.  For interactive map, see: </w:t>
      </w:r>
      <w:hyperlink r:id="rId9" w:history="1">
        <w:r w:rsidR="008A1307" w:rsidRPr="00724FF6">
          <w:rPr>
            <w:rStyle w:val="Hyperlink"/>
            <w:rFonts w:ascii="Arial" w:hAnsi="Arial" w:cs="Arial"/>
          </w:rPr>
          <w:t>http://epam.idoxgroup.com/index.php/interactive-map</w:t>
        </w:r>
      </w:hyperlink>
      <w:r w:rsidR="008A1307" w:rsidRPr="00724FF6">
        <w:rPr>
          <w:rFonts w:ascii="Arial" w:hAnsi="Arial" w:cs="Arial"/>
          <w:color w:val="1F497D"/>
        </w:rPr>
        <w:t xml:space="preserve"> </w:t>
      </w:r>
      <w:r w:rsidR="009217C1" w:rsidRPr="001417A3">
        <w:rPr>
          <w:rFonts w:ascii="Arial" w:hAnsi="Arial" w:cs="Arial"/>
        </w:rPr>
        <w:t xml:space="preserve">For Homes England’s Land Hub: </w:t>
      </w:r>
    </w:p>
    <w:p w14:paraId="2A0CE950" w14:textId="44CE993B" w:rsidR="009217C1" w:rsidRPr="001417A3" w:rsidRDefault="001417A3" w:rsidP="001417A3">
      <w:pPr>
        <w:pStyle w:val="ListParagraph"/>
        <w:spacing w:after="0" w:line="240" w:lineRule="auto"/>
        <w:rPr>
          <w:rFonts w:ascii="Arial" w:hAnsi="Arial" w:cs="Arial"/>
          <w:color w:val="0000FF"/>
        </w:rPr>
      </w:pPr>
      <w:hyperlink r:id="rId10" w:history="1">
        <w:r w:rsidRPr="00636BFB">
          <w:rPr>
            <w:rStyle w:val="Hyperlink"/>
            <w:rFonts w:ascii="Arial" w:hAnsi="Arial" w:cs="Arial"/>
          </w:rPr>
          <w:t>https://www.gov.uk/government/publications/homes-england-land-hub</w:t>
        </w:r>
      </w:hyperlink>
    </w:p>
    <w:p w14:paraId="2ED0F0B0" w14:textId="31F33190" w:rsidR="00241E9A" w:rsidRPr="00724FF6" w:rsidRDefault="00CC0C0D" w:rsidP="00724FF6">
      <w:pPr>
        <w:pStyle w:val="ListParagraph"/>
        <w:numPr>
          <w:ilvl w:val="0"/>
          <w:numId w:val="7"/>
        </w:numPr>
        <w:spacing w:after="0" w:line="240" w:lineRule="auto"/>
        <w:rPr>
          <w:rFonts w:ascii="Arial" w:hAnsi="Arial" w:cs="Arial"/>
          <w:color w:val="000000"/>
        </w:rPr>
      </w:pPr>
      <w:r>
        <w:rPr>
          <w:rFonts w:ascii="Arial" w:hAnsi="Arial" w:cs="Arial"/>
          <w:color w:val="000000"/>
        </w:rPr>
        <w:t xml:space="preserve">Updating the already published Greater Essex Planning Protocol </w:t>
      </w:r>
      <w:r w:rsidR="00241E9A" w:rsidRPr="00724FF6">
        <w:rPr>
          <w:rFonts w:ascii="Arial" w:hAnsi="Arial" w:cs="Arial"/>
          <w:color w:val="000000"/>
        </w:rPr>
        <w:t>to assist with delivery.</w:t>
      </w:r>
    </w:p>
    <w:p w14:paraId="0B25A3F3" w14:textId="0C267110" w:rsidR="00724FF6" w:rsidRDefault="009217C1" w:rsidP="00724FF6">
      <w:pPr>
        <w:pStyle w:val="ListParagraph"/>
        <w:numPr>
          <w:ilvl w:val="0"/>
          <w:numId w:val="7"/>
        </w:numPr>
        <w:spacing w:after="0" w:line="240" w:lineRule="auto"/>
        <w:rPr>
          <w:rFonts w:ascii="Arial" w:hAnsi="Arial" w:cs="Arial"/>
          <w:color w:val="000000"/>
        </w:rPr>
      </w:pPr>
      <w:r>
        <w:rPr>
          <w:rFonts w:ascii="Arial" w:hAnsi="Arial" w:cs="Arial"/>
          <w:color w:val="000000"/>
        </w:rPr>
        <w:t>Support adoption of the</w:t>
      </w:r>
      <w:r w:rsidR="00241E9A" w:rsidRPr="00724FF6">
        <w:rPr>
          <w:rFonts w:ascii="Arial" w:hAnsi="Arial" w:cs="Arial"/>
          <w:color w:val="000000"/>
        </w:rPr>
        <w:t xml:space="preserve"> </w:t>
      </w:r>
      <w:r w:rsidR="00994E50">
        <w:rPr>
          <w:rFonts w:ascii="Arial" w:hAnsi="Arial" w:cs="Arial"/>
          <w:color w:val="000000"/>
        </w:rPr>
        <w:t>Essex wide</w:t>
      </w:r>
      <w:r w:rsidR="00994E50" w:rsidRPr="00724FF6">
        <w:rPr>
          <w:rFonts w:ascii="Arial" w:hAnsi="Arial" w:cs="Arial"/>
          <w:color w:val="000000"/>
        </w:rPr>
        <w:t xml:space="preserve"> </w:t>
      </w:r>
      <w:r w:rsidR="00241E9A" w:rsidRPr="00724FF6">
        <w:rPr>
          <w:rFonts w:ascii="Arial" w:hAnsi="Arial" w:cs="Arial"/>
          <w:color w:val="000000"/>
        </w:rPr>
        <w:t>viability protocols – setting parameters; creating a level playing field.</w:t>
      </w:r>
    </w:p>
    <w:p w14:paraId="76288941" w14:textId="465ACC1A" w:rsidR="009217C1" w:rsidRPr="001417A3" w:rsidRDefault="009217C1" w:rsidP="00724FF6">
      <w:pPr>
        <w:pStyle w:val="ListParagraph"/>
        <w:numPr>
          <w:ilvl w:val="0"/>
          <w:numId w:val="7"/>
        </w:numPr>
        <w:spacing w:after="0" w:line="240" w:lineRule="auto"/>
        <w:rPr>
          <w:rFonts w:ascii="Arial" w:hAnsi="Arial" w:cs="Arial"/>
        </w:rPr>
      </w:pPr>
      <w:r w:rsidRPr="001417A3">
        <w:rPr>
          <w:rFonts w:ascii="Arial" w:hAnsi="Arial" w:cs="Arial"/>
        </w:rPr>
        <w:t>Contribute to the ongoing revision of existing and new guidance including the Essex Design Guide and other housing / planning related documents.</w:t>
      </w:r>
    </w:p>
    <w:p w14:paraId="12167E66" w14:textId="22B85689" w:rsidR="00724FF6" w:rsidRPr="001417A3" w:rsidRDefault="00994E50" w:rsidP="00724FF6">
      <w:pPr>
        <w:pStyle w:val="ListParagraph"/>
        <w:numPr>
          <w:ilvl w:val="0"/>
          <w:numId w:val="7"/>
        </w:numPr>
        <w:spacing w:after="0" w:line="240" w:lineRule="auto"/>
        <w:rPr>
          <w:rFonts w:ascii="Arial" w:hAnsi="Arial" w:cs="Arial"/>
        </w:rPr>
      </w:pPr>
      <w:r w:rsidRPr="001417A3">
        <w:rPr>
          <w:rFonts w:ascii="Arial" w:hAnsi="Arial" w:cs="Arial"/>
        </w:rPr>
        <w:t>L</w:t>
      </w:r>
      <w:r w:rsidR="00241E9A" w:rsidRPr="001417A3">
        <w:rPr>
          <w:rFonts w:ascii="Arial" w:hAnsi="Arial" w:cs="Arial"/>
        </w:rPr>
        <w:t>obbying for strategic infrastructure asks.</w:t>
      </w:r>
    </w:p>
    <w:p w14:paraId="2ED0F0B3" w14:textId="1F284E2E" w:rsidR="00241E9A" w:rsidRPr="001B3380" w:rsidRDefault="00241E9A" w:rsidP="00724FF6">
      <w:pPr>
        <w:pStyle w:val="ListParagraph"/>
        <w:numPr>
          <w:ilvl w:val="0"/>
          <w:numId w:val="7"/>
        </w:numPr>
        <w:spacing w:after="0" w:line="240" w:lineRule="auto"/>
        <w:rPr>
          <w:rFonts w:ascii="Arial" w:hAnsi="Arial" w:cs="Arial"/>
          <w:color w:val="000000"/>
        </w:rPr>
      </w:pPr>
      <w:r w:rsidRPr="001B3380">
        <w:rPr>
          <w:rFonts w:ascii="Arial" w:hAnsi="Arial" w:cs="Arial"/>
          <w:color w:val="000000"/>
        </w:rPr>
        <w:t xml:space="preserve">Other areas for joint working could include discussions around </w:t>
      </w:r>
      <w:r w:rsidR="00994E50" w:rsidRPr="001B3380">
        <w:rPr>
          <w:rFonts w:ascii="Arial" w:hAnsi="Arial" w:cs="Arial"/>
          <w:color w:val="000000"/>
        </w:rPr>
        <w:t xml:space="preserve">strategic planning through the Duty to Cooperate or other mechanisms, </w:t>
      </w:r>
      <w:r w:rsidRPr="001B3380">
        <w:rPr>
          <w:rFonts w:ascii="Arial" w:hAnsi="Arial" w:cs="Arial"/>
          <w:color w:val="000000"/>
        </w:rPr>
        <w:t>Right to Buy,</w:t>
      </w:r>
      <w:r w:rsidR="00C10A21" w:rsidRPr="001B3380">
        <w:rPr>
          <w:rFonts w:ascii="Arial" w:hAnsi="Arial" w:cs="Arial"/>
          <w:color w:val="000000"/>
        </w:rPr>
        <w:t xml:space="preserve"> Starter Homes</w:t>
      </w:r>
      <w:r w:rsidR="007808F9" w:rsidRPr="001B3380">
        <w:rPr>
          <w:rFonts w:ascii="Arial" w:hAnsi="Arial" w:cs="Arial"/>
          <w:color w:val="000000"/>
        </w:rPr>
        <w:t>,</w:t>
      </w:r>
      <w:r w:rsidRPr="001B3380">
        <w:rPr>
          <w:rFonts w:ascii="Arial" w:hAnsi="Arial" w:cs="Arial"/>
          <w:color w:val="000000"/>
        </w:rPr>
        <w:t xml:space="preserve"> how to bring forward small sites</w:t>
      </w:r>
      <w:r w:rsidR="007808F9" w:rsidRPr="001B3380">
        <w:rPr>
          <w:rFonts w:ascii="Arial" w:hAnsi="Arial" w:cs="Arial"/>
          <w:color w:val="000000"/>
        </w:rPr>
        <w:t xml:space="preserve"> and provide support to SME house builders / supply chains</w:t>
      </w:r>
      <w:r w:rsidRPr="001B3380">
        <w:rPr>
          <w:rFonts w:ascii="Arial" w:hAnsi="Arial" w:cs="Arial"/>
          <w:color w:val="000000"/>
        </w:rPr>
        <w:t xml:space="preserve">. </w:t>
      </w:r>
    </w:p>
    <w:p w14:paraId="2ED0F0B4" w14:textId="77777777" w:rsidR="00AB730C" w:rsidRPr="001B3380" w:rsidRDefault="00AB730C" w:rsidP="00AB730C">
      <w:pPr>
        <w:spacing w:after="0" w:line="240" w:lineRule="auto"/>
        <w:rPr>
          <w:rFonts w:ascii="Arial" w:hAnsi="Arial" w:cs="Arial"/>
        </w:rPr>
      </w:pPr>
    </w:p>
    <w:p w14:paraId="2ED0F0B5" w14:textId="77777777" w:rsidR="00241E9A" w:rsidRPr="001B3380" w:rsidRDefault="00241E9A" w:rsidP="00241E9A">
      <w:pPr>
        <w:rPr>
          <w:rFonts w:ascii="Arial" w:hAnsi="Arial" w:cs="Arial"/>
          <w:b/>
        </w:rPr>
      </w:pPr>
      <w:r w:rsidRPr="001B3380">
        <w:rPr>
          <w:rFonts w:ascii="Arial" w:hAnsi="Arial" w:cs="Arial"/>
          <w:b/>
        </w:rPr>
        <w:t>External Liaison and working arrangements</w:t>
      </w:r>
    </w:p>
    <w:p w14:paraId="2ED0F0B6" w14:textId="4BA37955" w:rsidR="00241E9A" w:rsidRPr="001B3380" w:rsidRDefault="00714250" w:rsidP="00241E9A">
      <w:pPr>
        <w:rPr>
          <w:rFonts w:ascii="Arial" w:hAnsi="Arial" w:cs="Arial"/>
        </w:rPr>
      </w:pPr>
      <w:r w:rsidRPr="001B3380">
        <w:rPr>
          <w:rFonts w:ascii="Arial" w:hAnsi="Arial" w:cs="Arial"/>
        </w:rPr>
        <w:t xml:space="preserve">The </w:t>
      </w:r>
      <w:r w:rsidR="009B2BB6" w:rsidRPr="001B3380">
        <w:rPr>
          <w:rFonts w:ascii="Arial" w:hAnsi="Arial" w:cs="Arial"/>
        </w:rPr>
        <w:t>Group</w:t>
      </w:r>
      <w:r w:rsidR="00241E9A" w:rsidRPr="001B3380">
        <w:rPr>
          <w:rFonts w:ascii="Arial" w:hAnsi="Arial" w:cs="Arial"/>
        </w:rPr>
        <w:t xml:space="preserve"> will be an independent body</w:t>
      </w:r>
      <w:r w:rsidRPr="001B3380">
        <w:rPr>
          <w:rFonts w:ascii="Arial" w:hAnsi="Arial" w:cs="Arial"/>
        </w:rPr>
        <w:t xml:space="preserve"> supported by SELEP, Essex CC</w:t>
      </w:r>
      <w:r w:rsidR="0056209A" w:rsidRPr="001B3380">
        <w:rPr>
          <w:rFonts w:ascii="Arial" w:hAnsi="Arial" w:cs="Arial"/>
        </w:rPr>
        <w:t xml:space="preserve"> (including Essex Skills Board, BEST, EPOA</w:t>
      </w:r>
      <w:r w:rsidR="009B2BB6" w:rsidRPr="001B3380">
        <w:rPr>
          <w:rFonts w:ascii="Arial" w:hAnsi="Arial" w:cs="Arial"/>
        </w:rPr>
        <w:t xml:space="preserve"> etc.),</w:t>
      </w:r>
      <w:r w:rsidRPr="001B3380">
        <w:rPr>
          <w:rFonts w:ascii="Arial" w:hAnsi="Arial" w:cs="Arial"/>
        </w:rPr>
        <w:t xml:space="preserve"> Unitary and District Authorities and H</w:t>
      </w:r>
      <w:r w:rsidR="007808F9" w:rsidRPr="001B3380">
        <w:rPr>
          <w:rFonts w:ascii="Arial" w:hAnsi="Arial" w:cs="Arial"/>
        </w:rPr>
        <w:t>omes England</w:t>
      </w:r>
      <w:r w:rsidR="009B2BB6" w:rsidRPr="001B3380">
        <w:rPr>
          <w:rFonts w:ascii="Arial" w:hAnsi="Arial" w:cs="Arial"/>
        </w:rPr>
        <w:t>.</w:t>
      </w:r>
      <w:r w:rsidRPr="001B3380">
        <w:rPr>
          <w:rFonts w:ascii="Arial" w:hAnsi="Arial" w:cs="Arial"/>
        </w:rPr>
        <w:t xml:space="preserve"> The accountable body for the </w:t>
      </w:r>
      <w:r w:rsidR="009B2BB6" w:rsidRPr="001B3380">
        <w:rPr>
          <w:rFonts w:ascii="Arial" w:hAnsi="Arial" w:cs="Arial"/>
        </w:rPr>
        <w:t>Group</w:t>
      </w:r>
      <w:r w:rsidRPr="001B3380">
        <w:rPr>
          <w:rFonts w:ascii="Arial" w:hAnsi="Arial" w:cs="Arial"/>
        </w:rPr>
        <w:t xml:space="preserve"> will be Castle Point BC</w:t>
      </w:r>
      <w:r w:rsidR="00C8033E" w:rsidRPr="001B3380">
        <w:rPr>
          <w:rFonts w:ascii="Arial" w:hAnsi="Arial" w:cs="Arial"/>
        </w:rPr>
        <w:t xml:space="preserve"> </w:t>
      </w:r>
      <w:r w:rsidR="00994E50" w:rsidRPr="001B3380">
        <w:rPr>
          <w:rFonts w:ascii="Arial" w:hAnsi="Arial" w:cs="Arial"/>
        </w:rPr>
        <w:t>who will act as coordinator</w:t>
      </w:r>
      <w:r w:rsidR="008F0A3B" w:rsidRPr="001B3380">
        <w:rPr>
          <w:rFonts w:ascii="Arial" w:hAnsi="Arial" w:cs="Arial"/>
        </w:rPr>
        <w:t xml:space="preserve"> with the assistance of other enabling officers across the County</w:t>
      </w:r>
      <w:r w:rsidR="0056209A" w:rsidRPr="001B3380">
        <w:rPr>
          <w:rFonts w:ascii="Arial" w:hAnsi="Arial" w:cs="Arial"/>
        </w:rPr>
        <w:t>.</w:t>
      </w:r>
    </w:p>
    <w:p w14:paraId="2ED0F0B7" w14:textId="77777777" w:rsidR="00241E9A" w:rsidRPr="001B3380" w:rsidRDefault="00241E9A" w:rsidP="00241E9A">
      <w:pPr>
        <w:pStyle w:val="Default"/>
        <w:rPr>
          <w:b/>
          <w:bCs/>
          <w:sz w:val="22"/>
          <w:szCs w:val="22"/>
        </w:rPr>
      </w:pPr>
      <w:r w:rsidRPr="001B3380">
        <w:rPr>
          <w:b/>
          <w:bCs/>
          <w:sz w:val="22"/>
          <w:szCs w:val="22"/>
        </w:rPr>
        <w:t xml:space="preserve">Membership: </w:t>
      </w:r>
    </w:p>
    <w:p w14:paraId="2ED0F0B8" w14:textId="77777777" w:rsidR="00241E9A" w:rsidRPr="001B3380" w:rsidRDefault="00241E9A" w:rsidP="00241E9A">
      <w:pPr>
        <w:pStyle w:val="Default"/>
        <w:rPr>
          <w:sz w:val="22"/>
          <w:szCs w:val="22"/>
        </w:rPr>
      </w:pPr>
    </w:p>
    <w:p w14:paraId="2ED0F0B9" w14:textId="4D3D04D0" w:rsidR="00241E9A" w:rsidRPr="001B3380" w:rsidRDefault="009B2BB6" w:rsidP="00241E9A">
      <w:pPr>
        <w:pStyle w:val="Default"/>
        <w:rPr>
          <w:sz w:val="22"/>
          <w:szCs w:val="22"/>
        </w:rPr>
      </w:pPr>
      <w:r w:rsidRPr="001B3380">
        <w:rPr>
          <w:bCs/>
          <w:sz w:val="22"/>
          <w:szCs w:val="22"/>
        </w:rPr>
        <w:t>D</w:t>
      </w:r>
      <w:r w:rsidR="00241E9A" w:rsidRPr="001B3380">
        <w:rPr>
          <w:bCs/>
          <w:sz w:val="22"/>
          <w:szCs w:val="22"/>
        </w:rPr>
        <w:t>evelopers, contractor</w:t>
      </w:r>
      <w:r w:rsidRPr="001B3380">
        <w:rPr>
          <w:bCs/>
          <w:sz w:val="22"/>
          <w:szCs w:val="22"/>
        </w:rPr>
        <w:t>s</w:t>
      </w:r>
      <w:r w:rsidR="00994E50" w:rsidRPr="001B3380">
        <w:rPr>
          <w:bCs/>
          <w:sz w:val="22"/>
          <w:szCs w:val="22"/>
        </w:rPr>
        <w:t>,</w:t>
      </w:r>
      <w:r w:rsidR="00241E9A" w:rsidRPr="001B3380">
        <w:rPr>
          <w:bCs/>
          <w:sz w:val="22"/>
          <w:szCs w:val="22"/>
        </w:rPr>
        <w:t xml:space="preserve"> consultant</w:t>
      </w:r>
      <w:r w:rsidRPr="001B3380">
        <w:rPr>
          <w:bCs/>
          <w:sz w:val="22"/>
          <w:szCs w:val="22"/>
        </w:rPr>
        <w:t xml:space="preserve">s, </w:t>
      </w:r>
      <w:r w:rsidR="007808F9" w:rsidRPr="001B3380">
        <w:rPr>
          <w:bCs/>
          <w:sz w:val="22"/>
          <w:szCs w:val="22"/>
        </w:rPr>
        <w:t>solicitors</w:t>
      </w:r>
      <w:r w:rsidR="0056209A" w:rsidRPr="001B3380">
        <w:rPr>
          <w:bCs/>
          <w:sz w:val="22"/>
          <w:szCs w:val="22"/>
        </w:rPr>
        <w:t xml:space="preserve">, </w:t>
      </w:r>
      <w:r w:rsidRPr="001B3380">
        <w:rPr>
          <w:bCs/>
          <w:sz w:val="22"/>
          <w:szCs w:val="22"/>
        </w:rPr>
        <w:t xml:space="preserve">housing associations, </w:t>
      </w:r>
      <w:r w:rsidR="00994E50" w:rsidRPr="001B3380">
        <w:rPr>
          <w:bCs/>
          <w:sz w:val="22"/>
          <w:szCs w:val="22"/>
        </w:rPr>
        <w:t xml:space="preserve">Essex Planning Officers Association, </w:t>
      </w:r>
      <w:r w:rsidRPr="001B3380">
        <w:rPr>
          <w:sz w:val="22"/>
          <w:szCs w:val="22"/>
        </w:rPr>
        <w:t>Essex CC and Essex district and unitary local authorities</w:t>
      </w:r>
      <w:r w:rsidRPr="001B3380">
        <w:rPr>
          <w:bCs/>
          <w:sz w:val="22"/>
          <w:szCs w:val="22"/>
        </w:rPr>
        <w:t xml:space="preserve"> with the support of </w:t>
      </w:r>
      <w:r w:rsidR="0056209A" w:rsidRPr="001B3380">
        <w:rPr>
          <w:bCs/>
          <w:sz w:val="22"/>
          <w:szCs w:val="22"/>
        </w:rPr>
        <w:t xml:space="preserve">the </w:t>
      </w:r>
      <w:r w:rsidR="00241E9A" w:rsidRPr="001B3380">
        <w:rPr>
          <w:sz w:val="22"/>
          <w:szCs w:val="22"/>
        </w:rPr>
        <w:t>H</w:t>
      </w:r>
      <w:r w:rsidR="007808F9" w:rsidRPr="001B3380">
        <w:rPr>
          <w:sz w:val="22"/>
          <w:szCs w:val="22"/>
        </w:rPr>
        <w:t>omes England</w:t>
      </w:r>
      <w:r w:rsidRPr="001B3380">
        <w:rPr>
          <w:sz w:val="22"/>
          <w:szCs w:val="22"/>
        </w:rPr>
        <w:t xml:space="preserve"> and</w:t>
      </w:r>
      <w:r w:rsidR="00241E9A" w:rsidRPr="001B3380">
        <w:rPr>
          <w:sz w:val="22"/>
          <w:szCs w:val="22"/>
        </w:rPr>
        <w:t xml:space="preserve"> South Ea</w:t>
      </w:r>
      <w:r w:rsidRPr="001B3380">
        <w:rPr>
          <w:sz w:val="22"/>
          <w:szCs w:val="22"/>
        </w:rPr>
        <w:t>st Local Enterprise Partnership.</w:t>
      </w:r>
    </w:p>
    <w:p w14:paraId="03DA8DA7" w14:textId="426F93F3" w:rsidR="006F1505" w:rsidRPr="001B3380" w:rsidRDefault="006F1505" w:rsidP="00241E9A">
      <w:pPr>
        <w:pStyle w:val="Default"/>
        <w:rPr>
          <w:sz w:val="22"/>
          <w:szCs w:val="22"/>
        </w:rPr>
      </w:pPr>
    </w:p>
    <w:p w14:paraId="7676B0F5" w14:textId="0D257AD0" w:rsidR="006F1505" w:rsidRPr="001B3380" w:rsidRDefault="006F1505" w:rsidP="00241E9A">
      <w:pPr>
        <w:pStyle w:val="Default"/>
        <w:rPr>
          <w:sz w:val="22"/>
          <w:szCs w:val="22"/>
        </w:rPr>
      </w:pPr>
      <w:r w:rsidRPr="001B3380">
        <w:rPr>
          <w:sz w:val="22"/>
          <w:szCs w:val="22"/>
        </w:rPr>
        <w:t xml:space="preserve">There will be a </w:t>
      </w:r>
      <w:proofErr w:type="gramStart"/>
      <w:r w:rsidRPr="001B3380">
        <w:rPr>
          <w:sz w:val="22"/>
          <w:szCs w:val="22"/>
        </w:rPr>
        <w:t>two tier</w:t>
      </w:r>
      <w:proofErr w:type="gramEnd"/>
      <w:r w:rsidRPr="001B3380">
        <w:rPr>
          <w:sz w:val="22"/>
          <w:szCs w:val="22"/>
        </w:rPr>
        <w:t xml:space="preserve"> membership rate subject to the Chairs’ discretion as follows:</w:t>
      </w:r>
    </w:p>
    <w:p w14:paraId="2ED0F0BA" w14:textId="77777777" w:rsidR="00241E9A" w:rsidRPr="001B3380" w:rsidRDefault="00241E9A" w:rsidP="00241E9A">
      <w:pPr>
        <w:pStyle w:val="Default"/>
        <w:rPr>
          <w:sz w:val="22"/>
          <w:szCs w:val="22"/>
        </w:rPr>
      </w:pPr>
    </w:p>
    <w:p w14:paraId="7F91D59F" w14:textId="706274BE" w:rsidR="006F1505" w:rsidRPr="001B3380" w:rsidRDefault="006F1505" w:rsidP="006F1505">
      <w:pPr>
        <w:spacing w:after="0" w:line="240" w:lineRule="auto"/>
        <w:rPr>
          <w:rFonts w:ascii="Arial" w:hAnsi="Arial" w:cs="Arial"/>
          <w:color w:val="000000"/>
        </w:rPr>
      </w:pPr>
      <w:r w:rsidRPr="00FB4DB6">
        <w:rPr>
          <w:rFonts w:ascii="Arial" w:hAnsi="Arial" w:cs="Arial"/>
          <w:bCs/>
          <w:i/>
          <w:color w:val="000000"/>
        </w:rPr>
        <w:t>Full membership</w:t>
      </w:r>
      <w:r w:rsidRPr="001B3380">
        <w:rPr>
          <w:rFonts w:ascii="Arial" w:hAnsi="Arial" w:cs="Arial"/>
          <w:b/>
          <w:bCs/>
          <w:color w:val="000000"/>
        </w:rPr>
        <w:t>:</w:t>
      </w:r>
      <w:r w:rsidRPr="001B3380">
        <w:rPr>
          <w:rFonts w:ascii="Arial" w:hAnsi="Arial" w:cs="Arial"/>
          <w:color w:val="000000"/>
        </w:rPr>
        <w:t xml:space="preserve"> decision making role on EDG, attendance at quarterly meetings and all events (up to three representatives), access to key government officials.</w:t>
      </w:r>
    </w:p>
    <w:p w14:paraId="49720BBC" w14:textId="77777777" w:rsidR="006F1505" w:rsidRPr="001B3380" w:rsidRDefault="006F1505" w:rsidP="006F1505">
      <w:pPr>
        <w:spacing w:after="0" w:line="240" w:lineRule="auto"/>
        <w:rPr>
          <w:rFonts w:ascii="Arial" w:hAnsi="Arial" w:cs="Arial"/>
          <w:b/>
          <w:bCs/>
          <w:color w:val="000000"/>
        </w:rPr>
      </w:pPr>
    </w:p>
    <w:p w14:paraId="2D7A9B58" w14:textId="43508A68" w:rsidR="006F1505" w:rsidRPr="001B3380" w:rsidRDefault="006F1505" w:rsidP="006F1505">
      <w:pPr>
        <w:spacing w:after="0" w:line="240" w:lineRule="auto"/>
        <w:rPr>
          <w:rFonts w:ascii="Arial" w:hAnsi="Arial" w:cs="Arial"/>
          <w:color w:val="000000"/>
        </w:rPr>
      </w:pPr>
      <w:r w:rsidRPr="00FB4DB6">
        <w:rPr>
          <w:rFonts w:ascii="Arial" w:hAnsi="Arial" w:cs="Arial"/>
          <w:bCs/>
          <w:i/>
          <w:color w:val="000000"/>
        </w:rPr>
        <w:t>Associate membership:</w:t>
      </w:r>
      <w:r w:rsidRPr="001B3380">
        <w:rPr>
          <w:rFonts w:ascii="Arial" w:hAnsi="Arial" w:cs="Arial"/>
          <w:color w:val="000000"/>
        </w:rPr>
        <w:t xml:space="preserve">  advisory role on EDG, attendance at quarterly meetings and some events (up to one representative).</w:t>
      </w:r>
    </w:p>
    <w:p w14:paraId="0EC08D86" w14:textId="77777777" w:rsidR="006F1505" w:rsidRPr="001B3380" w:rsidRDefault="006F1505" w:rsidP="006F1505">
      <w:pPr>
        <w:pStyle w:val="Default"/>
        <w:rPr>
          <w:sz w:val="22"/>
          <w:szCs w:val="22"/>
        </w:rPr>
      </w:pPr>
    </w:p>
    <w:p w14:paraId="10D9CE00" w14:textId="77777777" w:rsidR="006F1505" w:rsidRPr="001B3380" w:rsidRDefault="006F1505" w:rsidP="006F1505">
      <w:pPr>
        <w:pStyle w:val="Default"/>
        <w:rPr>
          <w:sz w:val="22"/>
          <w:szCs w:val="22"/>
        </w:rPr>
      </w:pPr>
      <w:r w:rsidRPr="001B3380">
        <w:rPr>
          <w:sz w:val="22"/>
          <w:szCs w:val="22"/>
        </w:rPr>
        <w:t>Future membership will be at the discretion of the wider group.</w:t>
      </w:r>
    </w:p>
    <w:p w14:paraId="2B6BDE14" w14:textId="77777777" w:rsidR="00A65957" w:rsidRDefault="00A65957" w:rsidP="006F1505">
      <w:pPr>
        <w:rPr>
          <w:rFonts w:ascii="Arial" w:hAnsi="Arial" w:cs="Arial"/>
          <w:b/>
          <w:color w:val="000000"/>
        </w:rPr>
      </w:pPr>
    </w:p>
    <w:p w14:paraId="27A0DA81" w14:textId="3BDF0521" w:rsidR="006F1505" w:rsidRPr="001B3380" w:rsidRDefault="006F1505" w:rsidP="006F1505">
      <w:pPr>
        <w:rPr>
          <w:rFonts w:ascii="Arial" w:hAnsi="Arial" w:cs="Arial"/>
          <w:b/>
          <w:color w:val="000000"/>
        </w:rPr>
      </w:pPr>
      <w:r w:rsidRPr="001B3380">
        <w:rPr>
          <w:rFonts w:ascii="Arial" w:hAnsi="Arial" w:cs="Arial"/>
          <w:b/>
          <w:color w:val="000000"/>
        </w:rPr>
        <w:lastRenderedPageBreak/>
        <w:t>Declarations of interest</w:t>
      </w:r>
    </w:p>
    <w:p w14:paraId="304F7614" w14:textId="4DED674D" w:rsidR="006F1505" w:rsidRPr="001B3380" w:rsidRDefault="006F1505" w:rsidP="006F1505">
      <w:pPr>
        <w:rPr>
          <w:rFonts w:ascii="Arial" w:hAnsi="Arial" w:cs="Arial"/>
          <w:color w:val="000000"/>
        </w:rPr>
      </w:pPr>
      <w:r w:rsidRPr="001B3380">
        <w:rPr>
          <w:rFonts w:ascii="Arial" w:hAnsi="Arial" w:cs="Arial"/>
          <w:color w:val="000000"/>
        </w:rPr>
        <w:t>All full and association members must give a declaration of interest at the beginning of the meeting in relation to any specific agenda items where it might be considered they have an interest.</w:t>
      </w:r>
    </w:p>
    <w:p w14:paraId="2ED0F0BF" w14:textId="706C40E6" w:rsidR="00241E9A" w:rsidRPr="004E2AD6" w:rsidRDefault="006A0847" w:rsidP="00241E9A">
      <w:pPr>
        <w:pStyle w:val="Default"/>
        <w:rPr>
          <w:b/>
          <w:sz w:val="22"/>
          <w:szCs w:val="22"/>
        </w:rPr>
      </w:pPr>
      <w:r>
        <w:rPr>
          <w:b/>
          <w:sz w:val="22"/>
          <w:szCs w:val="22"/>
        </w:rPr>
        <w:t xml:space="preserve">Election of </w:t>
      </w:r>
      <w:r w:rsidR="004E2AD6">
        <w:rPr>
          <w:b/>
          <w:sz w:val="22"/>
          <w:szCs w:val="22"/>
        </w:rPr>
        <w:t xml:space="preserve">the </w:t>
      </w:r>
      <w:r w:rsidR="004E2AD6" w:rsidRPr="004E2AD6">
        <w:rPr>
          <w:b/>
          <w:sz w:val="22"/>
          <w:szCs w:val="22"/>
        </w:rPr>
        <w:t xml:space="preserve">Chair </w:t>
      </w:r>
    </w:p>
    <w:p w14:paraId="2ED0F0C0" w14:textId="77777777" w:rsidR="00241E9A" w:rsidRPr="004E2AD6" w:rsidRDefault="00241E9A" w:rsidP="00241E9A">
      <w:pPr>
        <w:pStyle w:val="Default"/>
        <w:rPr>
          <w:sz w:val="22"/>
          <w:szCs w:val="22"/>
        </w:rPr>
      </w:pPr>
    </w:p>
    <w:p w14:paraId="798A2D8D" w14:textId="77777777" w:rsidR="004E2AD6" w:rsidRPr="004E2AD6" w:rsidRDefault="004E2AD6" w:rsidP="004E2AD6">
      <w:pPr>
        <w:rPr>
          <w:rFonts w:ascii="Arial" w:hAnsi="Arial" w:cs="Arial"/>
        </w:rPr>
      </w:pPr>
      <w:r w:rsidRPr="004E2AD6">
        <w:rPr>
          <w:rFonts w:ascii="Arial" w:hAnsi="Arial" w:cs="Arial"/>
        </w:rPr>
        <w:t xml:space="preserve">The Chair of the Essex Developers Group will be elected for a period of three years from among the full members of the group at a meeting of members. The first election will take place on the 18 October 2016 and every three years thereafter. </w:t>
      </w:r>
    </w:p>
    <w:p w14:paraId="640CC3B4" w14:textId="53662396" w:rsidR="004E2AD6" w:rsidRPr="004E2AD6" w:rsidRDefault="004E2AD6" w:rsidP="00241E9A">
      <w:pPr>
        <w:spacing w:after="0" w:line="240" w:lineRule="auto"/>
        <w:rPr>
          <w:rFonts w:ascii="Arial" w:hAnsi="Arial" w:cs="Arial"/>
          <w:b/>
        </w:rPr>
      </w:pPr>
      <w:r w:rsidRPr="004E2AD6">
        <w:rPr>
          <w:rFonts w:ascii="Arial" w:hAnsi="Arial" w:cs="Arial"/>
          <w:b/>
        </w:rPr>
        <w:t>Meeting arrangements</w:t>
      </w:r>
    </w:p>
    <w:p w14:paraId="2B3FF62A" w14:textId="77777777" w:rsidR="004E2AD6" w:rsidRPr="004E2AD6" w:rsidRDefault="004E2AD6" w:rsidP="00241E9A">
      <w:pPr>
        <w:spacing w:after="0" w:line="240" w:lineRule="auto"/>
        <w:rPr>
          <w:rFonts w:ascii="Arial" w:hAnsi="Arial" w:cs="Arial"/>
        </w:rPr>
      </w:pPr>
    </w:p>
    <w:p w14:paraId="2ED0F0C1" w14:textId="3E514FCA" w:rsidR="00241E9A" w:rsidRPr="004E2AD6" w:rsidRDefault="00241E9A" w:rsidP="00241E9A">
      <w:pPr>
        <w:spacing w:after="0" w:line="240" w:lineRule="auto"/>
        <w:rPr>
          <w:rFonts w:ascii="Arial" w:hAnsi="Arial" w:cs="Arial"/>
        </w:rPr>
      </w:pPr>
      <w:r w:rsidRPr="004E2AD6">
        <w:rPr>
          <w:rFonts w:ascii="Arial" w:hAnsi="Arial" w:cs="Arial"/>
        </w:rPr>
        <w:t xml:space="preserve">The </w:t>
      </w:r>
      <w:r w:rsidR="009B2BB6" w:rsidRPr="004E2AD6">
        <w:rPr>
          <w:rFonts w:ascii="Arial" w:hAnsi="Arial" w:cs="Arial"/>
        </w:rPr>
        <w:t>Group</w:t>
      </w:r>
      <w:r w:rsidRPr="004E2AD6">
        <w:rPr>
          <w:rFonts w:ascii="Arial" w:hAnsi="Arial" w:cs="Arial"/>
        </w:rPr>
        <w:t xml:space="preserve"> </w:t>
      </w:r>
      <w:r w:rsidR="00227E2F" w:rsidRPr="004E2AD6">
        <w:rPr>
          <w:rFonts w:ascii="Arial" w:hAnsi="Arial" w:cs="Arial"/>
        </w:rPr>
        <w:t>will</w:t>
      </w:r>
      <w:r w:rsidRPr="004E2AD6">
        <w:rPr>
          <w:rFonts w:ascii="Arial" w:hAnsi="Arial" w:cs="Arial"/>
        </w:rPr>
        <w:t xml:space="preserve"> meet quarterly and once a year at the annual </w:t>
      </w:r>
      <w:r w:rsidR="00994E50" w:rsidRPr="004E2AD6">
        <w:rPr>
          <w:rFonts w:ascii="Arial" w:hAnsi="Arial" w:cs="Arial"/>
        </w:rPr>
        <w:t>Essex</w:t>
      </w:r>
      <w:r w:rsidR="000270EF" w:rsidRPr="004E2AD6">
        <w:rPr>
          <w:rFonts w:ascii="Arial" w:hAnsi="Arial" w:cs="Arial"/>
        </w:rPr>
        <w:t xml:space="preserve"> </w:t>
      </w:r>
      <w:r w:rsidRPr="004E2AD6">
        <w:rPr>
          <w:rFonts w:ascii="Arial" w:hAnsi="Arial" w:cs="Arial"/>
        </w:rPr>
        <w:t>Housing Conference.</w:t>
      </w:r>
    </w:p>
    <w:p w14:paraId="2ED0F0C2" w14:textId="77777777" w:rsidR="00B63151" w:rsidRPr="004E2AD6" w:rsidRDefault="00B63151" w:rsidP="00241E9A">
      <w:pPr>
        <w:spacing w:after="0" w:line="240" w:lineRule="auto"/>
        <w:rPr>
          <w:rFonts w:ascii="Arial" w:hAnsi="Arial" w:cs="Arial"/>
        </w:rPr>
      </w:pPr>
    </w:p>
    <w:p w14:paraId="2ED0F0C3" w14:textId="3ABB684E" w:rsidR="00B63151" w:rsidRPr="005675A9" w:rsidRDefault="00B63151" w:rsidP="00241E9A">
      <w:pPr>
        <w:spacing w:after="0" w:line="240" w:lineRule="auto"/>
        <w:rPr>
          <w:rFonts w:ascii="Arial" w:hAnsi="Arial" w:cs="Arial"/>
          <w:color w:val="000000"/>
        </w:rPr>
      </w:pPr>
      <w:r w:rsidRPr="004E2AD6">
        <w:rPr>
          <w:rFonts w:ascii="Arial" w:hAnsi="Arial" w:cs="Arial"/>
        </w:rPr>
        <w:t xml:space="preserve">Pre-meetings of </w:t>
      </w:r>
      <w:r w:rsidR="00C8033E" w:rsidRPr="004E2AD6">
        <w:rPr>
          <w:rFonts w:ascii="Arial" w:hAnsi="Arial" w:cs="Arial"/>
        </w:rPr>
        <w:t xml:space="preserve">the </w:t>
      </w:r>
      <w:r w:rsidRPr="004E2AD6">
        <w:rPr>
          <w:rFonts w:ascii="Arial" w:hAnsi="Arial" w:cs="Arial"/>
        </w:rPr>
        <w:t>Chairs</w:t>
      </w:r>
      <w:r w:rsidRPr="001B3380">
        <w:rPr>
          <w:rFonts w:ascii="Arial" w:hAnsi="Arial" w:cs="Arial"/>
        </w:rPr>
        <w:t xml:space="preserve"> from the </w:t>
      </w:r>
      <w:r w:rsidR="007808F9" w:rsidRPr="001B3380">
        <w:rPr>
          <w:rFonts w:ascii="Arial" w:hAnsi="Arial" w:cs="Arial"/>
        </w:rPr>
        <w:t xml:space="preserve">Essex Developers Group, Essex Housing Groups, </w:t>
      </w:r>
      <w:r w:rsidR="00AF5682" w:rsidRPr="001B3380">
        <w:rPr>
          <w:rFonts w:ascii="Arial" w:hAnsi="Arial" w:cs="Arial"/>
        </w:rPr>
        <w:t xml:space="preserve">Essex Planning Officers Group, </w:t>
      </w:r>
      <w:r w:rsidR="007808F9" w:rsidRPr="001B3380">
        <w:rPr>
          <w:rFonts w:ascii="Arial" w:hAnsi="Arial" w:cs="Arial"/>
        </w:rPr>
        <w:t xml:space="preserve">Essex CC </w:t>
      </w:r>
      <w:r w:rsidR="00C8033E" w:rsidRPr="001B3380">
        <w:rPr>
          <w:rFonts w:ascii="Arial" w:hAnsi="Arial" w:cs="Arial"/>
        </w:rPr>
        <w:t>Heads of Service Group,</w:t>
      </w:r>
      <w:r w:rsidRPr="001B3380">
        <w:rPr>
          <w:rFonts w:ascii="Arial" w:hAnsi="Arial" w:cs="Arial"/>
        </w:rPr>
        <w:t xml:space="preserve"> </w:t>
      </w:r>
      <w:r w:rsidR="00C8033E" w:rsidRPr="001B3380">
        <w:rPr>
          <w:rFonts w:ascii="Arial" w:hAnsi="Arial" w:cs="Arial"/>
        </w:rPr>
        <w:t xml:space="preserve">with support from </w:t>
      </w:r>
      <w:r w:rsidRPr="001B3380">
        <w:rPr>
          <w:rFonts w:ascii="Arial" w:hAnsi="Arial" w:cs="Arial"/>
        </w:rPr>
        <w:t xml:space="preserve">advisory members will take place regularly throughout the year to ensure agendas and work </w:t>
      </w:r>
      <w:proofErr w:type="spellStart"/>
      <w:r w:rsidRPr="001B3380">
        <w:rPr>
          <w:rFonts w:ascii="Arial" w:hAnsi="Arial" w:cs="Arial"/>
        </w:rPr>
        <w:t>programmes</w:t>
      </w:r>
      <w:proofErr w:type="spellEnd"/>
      <w:r w:rsidRPr="001B3380">
        <w:rPr>
          <w:rFonts w:ascii="Arial" w:hAnsi="Arial" w:cs="Arial"/>
        </w:rPr>
        <w:t xml:space="preserve"> are planned accordingly.</w:t>
      </w:r>
    </w:p>
    <w:p w14:paraId="2ED0F0C4" w14:textId="77777777" w:rsidR="00241E9A" w:rsidRPr="005675A9" w:rsidRDefault="00241E9A" w:rsidP="00241E9A">
      <w:pPr>
        <w:spacing w:after="0" w:line="240" w:lineRule="auto"/>
        <w:rPr>
          <w:rFonts w:ascii="Arial" w:hAnsi="Arial" w:cs="Arial"/>
        </w:rPr>
      </w:pPr>
    </w:p>
    <w:p w14:paraId="2ED0F0C5" w14:textId="63C7C13B" w:rsidR="00241E9A" w:rsidRPr="001417A3" w:rsidRDefault="00241E9A" w:rsidP="00241E9A">
      <w:pPr>
        <w:spacing w:after="0" w:line="240" w:lineRule="auto"/>
        <w:rPr>
          <w:rFonts w:ascii="Arial" w:hAnsi="Arial" w:cs="Arial"/>
        </w:rPr>
      </w:pPr>
      <w:r w:rsidRPr="005675A9">
        <w:rPr>
          <w:rFonts w:ascii="Arial" w:hAnsi="Arial" w:cs="Arial"/>
        </w:rPr>
        <w:t>Meetings w</w:t>
      </w:r>
      <w:r w:rsidR="00B63151">
        <w:rPr>
          <w:rFonts w:ascii="Arial" w:hAnsi="Arial" w:cs="Arial"/>
        </w:rPr>
        <w:t xml:space="preserve">ill </w:t>
      </w:r>
      <w:r w:rsidRPr="005675A9">
        <w:rPr>
          <w:rFonts w:ascii="Arial" w:hAnsi="Arial" w:cs="Arial"/>
        </w:rPr>
        <w:t>be themed around specific development</w:t>
      </w:r>
      <w:r>
        <w:rPr>
          <w:rFonts w:ascii="Arial" w:hAnsi="Arial" w:cs="Arial"/>
        </w:rPr>
        <w:t xml:space="preserve"> such </w:t>
      </w:r>
      <w:r w:rsidRPr="005675A9">
        <w:rPr>
          <w:rFonts w:ascii="Arial" w:hAnsi="Arial" w:cs="Arial"/>
        </w:rPr>
        <w:t xml:space="preserve">as </w:t>
      </w:r>
      <w:r w:rsidRPr="00A03B37">
        <w:rPr>
          <w:rFonts w:ascii="Arial" w:hAnsi="Arial" w:cs="Arial"/>
        </w:rPr>
        <w:t>skills / training, Duty to Cooperate, devolution, viability, H</w:t>
      </w:r>
      <w:r w:rsidR="007808F9">
        <w:rPr>
          <w:rFonts w:ascii="Arial" w:hAnsi="Arial" w:cs="Arial"/>
        </w:rPr>
        <w:t>omes England</w:t>
      </w:r>
      <w:r w:rsidRPr="00A03B37">
        <w:rPr>
          <w:rFonts w:ascii="Arial" w:hAnsi="Arial" w:cs="Arial"/>
        </w:rPr>
        <w:t xml:space="preserve"> funding</w:t>
      </w:r>
      <w:r w:rsidR="00B63151">
        <w:rPr>
          <w:rFonts w:ascii="Arial" w:hAnsi="Arial" w:cs="Arial"/>
        </w:rPr>
        <w:t>, Essex Strategy</w:t>
      </w:r>
      <w:r w:rsidRPr="00A03B37">
        <w:rPr>
          <w:rFonts w:ascii="Arial" w:hAnsi="Arial" w:cs="Arial"/>
        </w:rPr>
        <w:t xml:space="preserve"> and specialist housing </w:t>
      </w:r>
      <w:r w:rsidRPr="001417A3">
        <w:rPr>
          <w:rFonts w:ascii="Arial" w:hAnsi="Arial" w:cs="Arial"/>
        </w:rPr>
        <w:t xml:space="preserve">provision and healthcare. </w:t>
      </w:r>
    </w:p>
    <w:p w14:paraId="0C39600A" w14:textId="503A6070" w:rsidR="00764764" w:rsidRPr="001417A3" w:rsidRDefault="00764764" w:rsidP="00241E9A">
      <w:pPr>
        <w:spacing w:after="0" w:line="240" w:lineRule="auto"/>
        <w:rPr>
          <w:rFonts w:ascii="Arial" w:hAnsi="Arial" w:cs="Arial"/>
        </w:rPr>
      </w:pPr>
    </w:p>
    <w:p w14:paraId="289AA861" w14:textId="1168CA17" w:rsidR="00764764" w:rsidRPr="001417A3" w:rsidRDefault="004E2AD6" w:rsidP="00241E9A">
      <w:pPr>
        <w:spacing w:after="0" w:line="240" w:lineRule="auto"/>
        <w:rPr>
          <w:rFonts w:ascii="Arial" w:hAnsi="Arial" w:cs="Arial"/>
        </w:rPr>
      </w:pPr>
      <w:r w:rsidRPr="001417A3">
        <w:rPr>
          <w:rFonts w:ascii="Arial" w:hAnsi="Arial" w:cs="Arial"/>
        </w:rPr>
        <w:t>T</w:t>
      </w:r>
      <w:r w:rsidR="00764764" w:rsidRPr="001417A3">
        <w:rPr>
          <w:rFonts w:ascii="Arial" w:hAnsi="Arial" w:cs="Arial"/>
        </w:rPr>
        <w:t xml:space="preserve">he Group is supporting a Housing Excellence Awards </w:t>
      </w:r>
      <w:proofErr w:type="spellStart"/>
      <w:r w:rsidR="00764764" w:rsidRPr="001417A3">
        <w:rPr>
          <w:rFonts w:ascii="Arial" w:hAnsi="Arial" w:cs="Arial"/>
        </w:rPr>
        <w:t>programme</w:t>
      </w:r>
      <w:proofErr w:type="spellEnd"/>
      <w:r w:rsidRPr="001417A3">
        <w:rPr>
          <w:rFonts w:ascii="Arial" w:hAnsi="Arial" w:cs="Arial"/>
        </w:rPr>
        <w:t xml:space="preserve"> in 2019</w:t>
      </w:r>
      <w:r w:rsidR="00764764" w:rsidRPr="001417A3">
        <w:rPr>
          <w:rFonts w:ascii="Arial" w:hAnsi="Arial" w:cs="Arial"/>
        </w:rPr>
        <w:t>.</w:t>
      </w:r>
    </w:p>
    <w:p w14:paraId="2ED0F0C6" w14:textId="77777777" w:rsidR="00241E9A" w:rsidRPr="005675A9" w:rsidRDefault="00241E9A" w:rsidP="00241E9A">
      <w:pPr>
        <w:pStyle w:val="Default"/>
        <w:rPr>
          <w:sz w:val="22"/>
          <w:szCs w:val="22"/>
        </w:rPr>
      </w:pPr>
    </w:p>
    <w:p w14:paraId="2ED0F0CA" w14:textId="77777777" w:rsidR="00241E9A" w:rsidRPr="005675A9" w:rsidRDefault="00241E9A" w:rsidP="00241E9A">
      <w:pPr>
        <w:pStyle w:val="Default"/>
        <w:rPr>
          <w:b/>
          <w:sz w:val="22"/>
          <w:szCs w:val="22"/>
        </w:rPr>
      </w:pPr>
      <w:r w:rsidRPr="005675A9">
        <w:rPr>
          <w:b/>
          <w:sz w:val="22"/>
          <w:szCs w:val="22"/>
        </w:rPr>
        <w:t>Funding</w:t>
      </w:r>
    </w:p>
    <w:p w14:paraId="2ED0F0CB" w14:textId="77777777" w:rsidR="00241E9A" w:rsidRPr="005675A9" w:rsidRDefault="00241E9A" w:rsidP="00241E9A">
      <w:pPr>
        <w:pStyle w:val="Default"/>
        <w:rPr>
          <w:sz w:val="22"/>
          <w:szCs w:val="22"/>
        </w:rPr>
      </w:pPr>
    </w:p>
    <w:p w14:paraId="2ED0F0CC" w14:textId="7257DD39" w:rsidR="00241E9A" w:rsidRPr="005675A9" w:rsidRDefault="007A1453" w:rsidP="00241E9A">
      <w:pPr>
        <w:pStyle w:val="Default"/>
        <w:rPr>
          <w:sz w:val="22"/>
          <w:szCs w:val="22"/>
        </w:rPr>
      </w:pPr>
      <w:r>
        <w:rPr>
          <w:sz w:val="22"/>
          <w:szCs w:val="22"/>
        </w:rPr>
        <w:t>To be a</w:t>
      </w:r>
      <w:r w:rsidR="00241E9A">
        <w:rPr>
          <w:sz w:val="22"/>
          <w:szCs w:val="22"/>
        </w:rPr>
        <w:t>greed</w:t>
      </w:r>
      <w:r>
        <w:rPr>
          <w:sz w:val="22"/>
          <w:szCs w:val="22"/>
        </w:rPr>
        <w:t xml:space="preserve"> </w:t>
      </w:r>
      <w:r w:rsidR="005324D5">
        <w:rPr>
          <w:sz w:val="22"/>
          <w:szCs w:val="22"/>
        </w:rPr>
        <w:t xml:space="preserve">annually </w:t>
      </w:r>
      <w:r>
        <w:rPr>
          <w:sz w:val="22"/>
          <w:szCs w:val="22"/>
        </w:rPr>
        <w:t xml:space="preserve">(current subscription is </w:t>
      </w:r>
      <w:r w:rsidR="00241E9A">
        <w:rPr>
          <w:sz w:val="22"/>
          <w:szCs w:val="22"/>
        </w:rPr>
        <w:t>£</w:t>
      </w:r>
      <w:r w:rsidR="006F1505">
        <w:rPr>
          <w:sz w:val="22"/>
          <w:szCs w:val="22"/>
        </w:rPr>
        <w:t>3,000 full member and £1,500 for associate)</w:t>
      </w:r>
      <w:r w:rsidR="00241E9A">
        <w:rPr>
          <w:sz w:val="22"/>
          <w:szCs w:val="22"/>
        </w:rPr>
        <w:t>.</w:t>
      </w:r>
    </w:p>
    <w:p w14:paraId="58BA2D98" w14:textId="77777777" w:rsidR="00992BE0" w:rsidRDefault="00992BE0" w:rsidP="00241E9A">
      <w:pPr>
        <w:pStyle w:val="Default"/>
        <w:rPr>
          <w:b/>
          <w:bCs/>
          <w:sz w:val="22"/>
          <w:szCs w:val="22"/>
        </w:rPr>
      </w:pPr>
    </w:p>
    <w:p w14:paraId="2ED0F0CD" w14:textId="77777777" w:rsidR="00241E9A" w:rsidRPr="00554704" w:rsidRDefault="00241E9A" w:rsidP="00241E9A">
      <w:pPr>
        <w:pStyle w:val="Default"/>
        <w:rPr>
          <w:b/>
          <w:bCs/>
          <w:sz w:val="22"/>
          <w:szCs w:val="22"/>
        </w:rPr>
      </w:pPr>
      <w:r w:rsidRPr="00554704">
        <w:rPr>
          <w:b/>
          <w:bCs/>
          <w:sz w:val="22"/>
          <w:szCs w:val="22"/>
        </w:rPr>
        <w:t>Work programme</w:t>
      </w:r>
    </w:p>
    <w:p w14:paraId="2ED0F0CE" w14:textId="77777777" w:rsidR="00241E9A" w:rsidRDefault="00241E9A" w:rsidP="00241E9A">
      <w:pPr>
        <w:pStyle w:val="Default"/>
        <w:rPr>
          <w:b/>
          <w:bCs/>
        </w:rPr>
      </w:pPr>
    </w:p>
    <w:p w14:paraId="2ED0F0CF" w14:textId="76E9A331" w:rsidR="00241E9A" w:rsidRDefault="00241E9A" w:rsidP="00241E9A">
      <w:pPr>
        <w:pStyle w:val="Default"/>
        <w:rPr>
          <w:bCs/>
          <w:sz w:val="22"/>
          <w:szCs w:val="22"/>
        </w:rPr>
      </w:pPr>
      <w:r w:rsidRPr="001B3380">
        <w:rPr>
          <w:bCs/>
          <w:sz w:val="22"/>
          <w:szCs w:val="22"/>
        </w:rPr>
        <w:t xml:space="preserve">Based on </w:t>
      </w:r>
      <w:r w:rsidR="00F9266E" w:rsidRPr="001B3380">
        <w:rPr>
          <w:bCs/>
          <w:sz w:val="22"/>
          <w:szCs w:val="22"/>
        </w:rPr>
        <w:t>a</w:t>
      </w:r>
      <w:r w:rsidR="007808F9" w:rsidRPr="001B3380">
        <w:rPr>
          <w:bCs/>
          <w:sz w:val="22"/>
          <w:szCs w:val="22"/>
        </w:rPr>
        <w:t xml:space="preserve"> work programme developed through the Chairs Group reporting to EDG on a quarterly basis.</w:t>
      </w:r>
      <w:r w:rsidR="007808F9">
        <w:rPr>
          <w:bCs/>
          <w:sz w:val="22"/>
          <w:szCs w:val="22"/>
        </w:rPr>
        <w:t xml:space="preserve"> </w:t>
      </w:r>
    </w:p>
    <w:p w14:paraId="2ED0F0D0" w14:textId="77777777" w:rsidR="00F30706" w:rsidRDefault="00F30706" w:rsidP="00241E9A">
      <w:pPr>
        <w:pStyle w:val="Default"/>
        <w:rPr>
          <w:sz w:val="22"/>
          <w:szCs w:val="22"/>
        </w:rPr>
      </w:pPr>
    </w:p>
    <w:p w14:paraId="2ED0F0D1" w14:textId="77777777" w:rsidR="00241E9A" w:rsidRPr="005675A9" w:rsidRDefault="00241E9A" w:rsidP="00241E9A">
      <w:pPr>
        <w:pStyle w:val="Default"/>
        <w:rPr>
          <w:sz w:val="22"/>
          <w:szCs w:val="22"/>
        </w:rPr>
      </w:pPr>
      <w:r w:rsidRPr="005675A9">
        <w:rPr>
          <w:sz w:val="22"/>
          <w:szCs w:val="22"/>
        </w:rPr>
        <w:t xml:space="preserve">For further information please contact Alastair Pollock, the Strategy Coordinator at </w:t>
      </w:r>
      <w:hyperlink r:id="rId11" w:history="1">
        <w:r w:rsidRPr="005675A9">
          <w:rPr>
            <w:rStyle w:val="Hyperlink"/>
            <w:sz w:val="22"/>
            <w:szCs w:val="22"/>
          </w:rPr>
          <w:t>apollock@castlepoint.gov.uk</w:t>
        </w:r>
      </w:hyperlink>
      <w:r w:rsidRPr="005675A9">
        <w:rPr>
          <w:sz w:val="22"/>
          <w:szCs w:val="22"/>
        </w:rPr>
        <w:t xml:space="preserve">. </w:t>
      </w:r>
    </w:p>
    <w:p w14:paraId="2ED0F0D2" w14:textId="77777777" w:rsidR="009E3D8D" w:rsidRDefault="009E3D8D">
      <w:pPr>
        <w:pStyle w:val="Default"/>
        <w:rPr>
          <w:sz w:val="22"/>
          <w:szCs w:val="22"/>
        </w:rPr>
      </w:pPr>
    </w:p>
    <w:p w14:paraId="2ED0F0D3" w14:textId="43D7AD63" w:rsidR="00BE0182" w:rsidRPr="001417A3" w:rsidRDefault="00241E9A">
      <w:pPr>
        <w:pStyle w:val="Default"/>
        <w:rPr>
          <w:color w:val="auto"/>
        </w:rPr>
      </w:pPr>
      <w:r w:rsidRPr="00241E9A">
        <w:rPr>
          <w:sz w:val="22"/>
          <w:szCs w:val="22"/>
        </w:rPr>
        <w:t xml:space="preserve">Updated: </w:t>
      </w:r>
      <w:r w:rsidR="00764764" w:rsidRPr="001417A3">
        <w:rPr>
          <w:color w:val="auto"/>
          <w:sz w:val="22"/>
          <w:szCs w:val="22"/>
        </w:rPr>
        <w:t>11 June 2019</w:t>
      </w:r>
    </w:p>
    <w:sectPr w:rsidR="00BE0182" w:rsidRPr="001417A3" w:rsidSect="000442AA">
      <w:headerReference w:type="even" r:id="rId12"/>
      <w:headerReference w:type="default" r:id="rId13"/>
      <w:footerReference w:type="default" r:id="rId14"/>
      <w:head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D82A6" w14:textId="77777777" w:rsidR="00242430" w:rsidRDefault="00242430" w:rsidP="00227E2F">
      <w:pPr>
        <w:spacing w:after="0" w:line="240" w:lineRule="auto"/>
      </w:pPr>
      <w:r>
        <w:separator/>
      </w:r>
    </w:p>
  </w:endnote>
  <w:endnote w:type="continuationSeparator" w:id="0">
    <w:p w14:paraId="5E2DFCEB" w14:textId="77777777" w:rsidR="00242430" w:rsidRDefault="00242430" w:rsidP="00227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56425"/>
      <w:docPartObj>
        <w:docPartGallery w:val="Page Numbers (Bottom of Page)"/>
        <w:docPartUnique/>
      </w:docPartObj>
    </w:sdtPr>
    <w:sdtEndPr>
      <w:rPr>
        <w:rFonts w:ascii="Arial" w:hAnsi="Arial" w:cs="Arial"/>
      </w:rPr>
    </w:sdtEndPr>
    <w:sdtContent>
      <w:p w14:paraId="2ED0F0DA" w14:textId="6E61B17B" w:rsidR="00AB730C" w:rsidRDefault="00AB730C">
        <w:pPr>
          <w:pStyle w:val="Footer"/>
          <w:jc w:val="center"/>
        </w:pPr>
        <w:r w:rsidRPr="00F64A76">
          <w:rPr>
            <w:rFonts w:ascii="Arial" w:hAnsi="Arial" w:cs="Arial"/>
          </w:rPr>
          <w:fldChar w:fldCharType="begin"/>
        </w:r>
        <w:r w:rsidRPr="00F64A76">
          <w:rPr>
            <w:rFonts w:ascii="Arial" w:hAnsi="Arial" w:cs="Arial"/>
          </w:rPr>
          <w:instrText xml:space="preserve"> PAGE   \* MERGEFORMAT </w:instrText>
        </w:r>
        <w:r w:rsidRPr="00F64A76">
          <w:rPr>
            <w:rFonts w:ascii="Arial" w:hAnsi="Arial" w:cs="Arial"/>
          </w:rPr>
          <w:fldChar w:fldCharType="separate"/>
        </w:r>
        <w:r w:rsidR="006A0847">
          <w:rPr>
            <w:rFonts w:ascii="Arial" w:hAnsi="Arial" w:cs="Arial"/>
            <w:noProof/>
          </w:rPr>
          <w:t>2</w:t>
        </w:r>
        <w:r w:rsidRPr="00F64A76">
          <w:rPr>
            <w:rFonts w:ascii="Arial" w:hAnsi="Arial" w:cs="Arial"/>
          </w:rPr>
          <w:fldChar w:fldCharType="end"/>
        </w:r>
      </w:p>
    </w:sdtContent>
  </w:sdt>
  <w:p w14:paraId="2ED0F0DB" w14:textId="77777777" w:rsidR="00AB730C" w:rsidRDefault="00AB7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8C0E2" w14:textId="77777777" w:rsidR="00242430" w:rsidRDefault="00242430" w:rsidP="00227E2F">
      <w:pPr>
        <w:spacing w:after="0" w:line="240" w:lineRule="auto"/>
      </w:pPr>
      <w:r>
        <w:separator/>
      </w:r>
    </w:p>
  </w:footnote>
  <w:footnote w:type="continuationSeparator" w:id="0">
    <w:p w14:paraId="1BE58AE0" w14:textId="77777777" w:rsidR="00242430" w:rsidRDefault="00242430" w:rsidP="00227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0F0D8" w14:textId="77777777" w:rsidR="00AB730C" w:rsidRDefault="00AB7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0F0D9" w14:textId="77777777" w:rsidR="00AB730C" w:rsidRDefault="00AB7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0F0DC" w14:textId="77777777" w:rsidR="00AB730C" w:rsidRDefault="00AB7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7BD"/>
    <w:multiLevelType w:val="hybridMultilevel"/>
    <w:tmpl w:val="89B0BB84"/>
    <w:lvl w:ilvl="0" w:tplc="3B28C3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27381"/>
    <w:multiLevelType w:val="multilevel"/>
    <w:tmpl w:val="7B62FE2A"/>
    <w:lvl w:ilvl="0">
      <w:start w:val="2"/>
      <w:numFmt w:val="decimal"/>
      <w:lvlText w:val="%1."/>
      <w:lvlJc w:val="left"/>
      <w:pPr>
        <w:tabs>
          <w:tab w:val="num" w:pos="990"/>
        </w:tabs>
        <w:ind w:left="990" w:hanging="990"/>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1139"/>
        </w:tabs>
        <w:ind w:left="1139" w:hanging="855"/>
      </w:pPr>
      <w:rPr>
        <w:rFonts w:hint="default"/>
      </w:rPr>
    </w:lvl>
    <w:lvl w:ilvl="3">
      <w:start w:val="1"/>
      <w:numFmt w:val="decimal"/>
      <w:isLgl/>
      <w:lvlText w:val="%1.%2.%3.%4"/>
      <w:lvlJc w:val="left"/>
      <w:pPr>
        <w:tabs>
          <w:tab w:val="num" w:pos="1423"/>
        </w:tabs>
        <w:ind w:left="1423" w:hanging="855"/>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216"/>
        </w:tabs>
        <w:ind w:left="2216" w:hanging="1080"/>
      </w:pPr>
      <w:rPr>
        <w:rFonts w:hint="default"/>
      </w:rPr>
    </w:lvl>
    <w:lvl w:ilvl="6">
      <w:start w:val="1"/>
      <w:numFmt w:val="decimal"/>
      <w:isLgl/>
      <w:lvlText w:val="%1.%2.%3.%4.%5.%6.%7"/>
      <w:lvlJc w:val="left"/>
      <w:pPr>
        <w:tabs>
          <w:tab w:val="num" w:pos="2860"/>
        </w:tabs>
        <w:ind w:left="2860" w:hanging="1440"/>
      </w:pPr>
      <w:rPr>
        <w:rFonts w:hint="default"/>
      </w:rPr>
    </w:lvl>
    <w:lvl w:ilvl="7">
      <w:start w:val="1"/>
      <w:numFmt w:val="decimal"/>
      <w:isLgl/>
      <w:lvlText w:val="%1.%2.%3.%4.%5.%6.%7.%8"/>
      <w:lvlJc w:val="left"/>
      <w:pPr>
        <w:tabs>
          <w:tab w:val="num" w:pos="3144"/>
        </w:tabs>
        <w:ind w:left="3144" w:hanging="1440"/>
      </w:pPr>
      <w:rPr>
        <w:rFonts w:hint="default"/>
      </w:rPr>
    </w:lvl>
    <w:lvl w:ilvl="8">
      <w:start w:val="1"/>
      <w:numFmt w:val="decimal"/>
      <w:isLgl/>
      <w:lvlText w:val="%1.%2.%3.%4.%5.%6.%7.%8.%9"/>
      <w:lvlJc w:val="left"/>
      <w:pPr>
        <w:tabs>
          <w:tab w:val="num" w:pos="3788"/>
        </w:tabs>
        <w:ind w:left="3788" w:hanging="1800"/>
      </w:pPr>
      <w:rPr>
        <w:rFonts w:hint="default"/>
      </w:rPr>
    </w:lvl>
  </w:abstractNum>
  <w:abstractNum w:abstractNumId="2" w15:restartNumberingAfterBreak="0">
    <w:nsid w:val="0C071DBA"/>
    <w:multiLevelType w:val="hybridMultilevel"/>
    <w:tmpl w:val="3080F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A34C3"/>
    <w:multiLevelType w:val="hybridMultilevel"/>
    <w:tmpl w:val="A33A6F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24D24"/>
    <w:multiLevelType w:val="hybridMultilevel"/>
    <w:tmpl w:val="488A4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176725"/>
    <w:multiLevelType w:val="hybridMultilevel"/>
    <w:tmpl w:val="88444146"/>
    <w:lvl w:ilvl="0" w:tplc="6DFA6F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5D47C3"/>
    <w:multiLevelType w:val="hybridMultilevel"/>
    <w:tmpl w:val="29483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F6E1B"/>
    <w:multiLevelType w:val="hybridMultilevel"/>
    <w:tmpl w:val="9412D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714CB5"/>
    <w:multiLevelType w:val="hybridMultilevel"/>
    <w:tmpl w:val="1C8C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0"/>
  </w:num>
  <w:num w:numId="6">
    <w:abstractNumId w:val="8"/>
  </w:num>
  <w:num w:numId="7">
    <w:abstractNumId w:val="5"/>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7E"/>
    <w:rsid w:val="00003445"/>
    <w:rsid w:val="000038E4"/>
    <w:rsid w:val="000270EF"/>
    <w:rsid w:val="000442AA"/>
    <w:rsid w:val="00065E50"/>
    <w:rsid w:val="00091B06"/>
    <w:rsid w:val="00093FDF"/>
    <w:rsid w:val="000941F1"/>
    <w:rsid w:val="000A3B09"/>
    <w:rsid w:val="000F1B5B"/>
    <w:rsid w:val="001417A3"/>
    <w:rsid w:val="001B3380"/>
    <w:rsid w:val="001B4661"/>
    <w:rsid w:val="001D6C0E"/>
    <w:rsid w:val="00227E2F"/>
    <w:rsid w:val="00241E9A"/>
    <w:rsid w:val="00242430"/>
    <w:rsid w:val="0026232D"/>
    <w:rsid w:val="0028737E"/>
    <w:rsid w:val="002A46A2"/>
    <w:rsid w:val="002F09E8"/>
    <w:rsid w:val="00334F83"/>
    <w:rsid w:val="00371F2C"/>
    <w:rsid w:val="00374D98"/>
    <w:rsid w:val="003B2321"/>
    <w:rsid w:val="003D1825"/>
    <w:rsid w:val="00413091"/>
    <w:rsid w:val="00420C37"/>
    <w:rsid w:val="004304D1"/>
    <w:rsid w:val="00444E76"/>
    <w:rsid w:val="00471B88"/>
    <w:rsid w:val="004B5BC1"/>
    <w:rsid w:val="004D3E36"/>
    <w:rsid w:val="004E2AD6"/>
    <w:rsid w:val="004E5FE9"/>
    <w:rsid w:val="004F36F6"/>
    <w:rsid w:val="00516F1A"/>
    <w:rsid w:val="005324D5"/>
    <w:rsid w:val="00533A05"/>
    <w:rsid w:val="00544C29"/>
    <w:rsid w:val="0056209A"/>
    <w:rsid w:val="0056572B"/>
    <w:rsid w:val="00581D9D"/>
    <w:rsid w:val="005821EF"/>
    <w:rsid w:val="00587B94"/>
    <w:rsid w:val="005A47F1"/>
    <w:rsid w:val="005B4E0C"/>
    <w:rsid w:val="005B5944"/>
    <w:rsid w:val="005E6A10"/>
    <w:rsid w:val="00622D88"/>
    <w:rsid w:val="00624E81"/>
    <w:rsid w:val="00674D76"/>
    <w:rsid w:val="00677AF0"/>
    <w:rsid w:val="006A0847"/>
    <w:rsid w:val="006B7C07"/>
    <w:rsid w:val="006B7DFC"/>
    <w:rsid w:val="006F0B88"/>
    <w:rsid w:val="006F1505"/>
    <w:rsid w:val="006F7F90"/>
    <w:rsid w:val="00714250"/>
    <w:rsid w:val="00724FF6"/>
    <w:rsid w:val="00742576"/>
    <w:rsid w:val="00764764"/>
    <w:rsid w:val="007808F9"/>
    <w:rsid w:val="007962AD"/>
    <w:rsid w:val="007A1453"/>
    <w:rsid w:val="007B1B58"/>
    <w:rsid w:val="0081088D"/>
    <w:rsid w:val="00817269"/>
    <w:rsid w:val="00826639"/>
    <w:rsid w:val="0085386E"/>
    <w:rsid w:val="00884F39"/>
    <w:rsid w:val="008A1307"/>
    <w:rsid w:val="008A7C1E"/>
    <w:rsid w:val="008D78E8"/>
    <w:rsid w:val="008F0A3B"/>
    <w:rsid w:val="008F5151"/>
    <w:rsid w:val="008F60D0"/>
    <w:rsid w:val="009129F3"/>
    <w:rsid w:val="009217C1"/>
    <w:rsid w:val="00952486"/>
    <w:rsid w:val="0095544E"/>
    <w:rsid w:val="00992BE0"/>
    <w:rsid w:val="00994E50"/>
    <w:rsid w:val="009B2BB6"/>
    <w:rsid w:val="009C58B2"/>
    <w:rsid w:val="009E3D8D"/>
    <w:rsid w:val="009E6F13"/>
    <w:rsid w:val="009F388D"/>
    <w:rsid w:val="009F6581"/>
    <w:rsid w:val="00A14746"/>
    <w:rsid w:val="00A65957"/>
    <w:rsid w:val="00A75E66"/>
    <w:rsid w:val="00A9026E"/>
    <w:rsid w:val="00A92CB4"/>
    <w:rsid w:val="00AB730C"/>
    <w:rsid w:val="00AD6CDC"/>
    <w:rsid w:val="00AF5682"/>
    <w:rsid w:val="00B06753"/>
    <w:rsid w:val="00B17CAD"/>
    <w:rsid w:val="00B363BA"/>
    <w:rsid w:val="00B63151"/>
    <w:rsid w:val="00BB3E3C"/>
    <w:rsid w:val="00BC0B05"/>
    <w:rsid w:val="00BE0182"/>
    <w:rsid w:val="00BF2CE9"/>
    <w:rsid w:val="00C10A21"/>
    <w:rsid w:val="00C31083"/>
    <w:rsid w:val="00C379F2"/>
    <w:rsid w:val="00C8033E"/>
    <w:rsid w:val="00CC0C0D"/>
    <w:rsid w:val="00CD7B8A"/>
    <w:rsid w:val="00D613E9"/>
    <w:rsid w:val="00D77D8A"/>
    <w:rsid w:val="00DA22FC"/>
    <w:rsid w:val="00DA5931"/>
    <w:rsid w:val="00DC33B6"/>
    <w:rsid w:val="00DC7EBC"/>
    <w:rsid w:val="00DD2826"/>
    <w:rsid w:val="00EB674D"/>
    <w:rsid w:val="00ED57C5"/>
    <w:rsid w:val="00EF40F8"/>
    <w:rsid w:val="00F12F77"/>
    <w:rsid w:val="00F1512C"/>
    <w:rsid w:val="00F20596"/>
    <w:rsid w:val="00F30706"/>
    <w:rsid w:val="00F37BCB"/>
    <w:rsid w:val="00F467D5"/>
    <w:rsid w:val="00F64A76"/>
    <w:rsid w:val="00F9266E"/>
    <w:rsid w:val="00F97D51"/>
    <w:rsid w:val="00FA06D5"/>
    <w:rsid w:val="00FB4DB6"/>
    <w:rsid w:val="00FE1B85"/>
    <w:rsid w:val="00FF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D0F090"/>
  <w15:docId w15:val="{89F5BEBC-3E75-4262-B3A6-A4600792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E76"/>
  </w:style>
  <w:style w:type="paragraph" w:styleId="Heading2">
    <w:name w:val="heading 2"/>
    <w:basedOn w:val="Normal"/>
    <w:next w:val="Normal"/>
    <w:link w:val="Heading2Char"/>
    <w:qFormat/>
    <w:rsid w:val="003B2321"/>
    <w:pPr>
      <w:keepNext/>
      <w:spacing w:after="0" w:line="240" w:lineRule="auto"/>
      <w:jc w:val="center"/>
      <w:outlineLvl w:val="1"/>
    </w:pPr>
    <w:rPr>
      <w:rFonts w:ascii="Arial" w:eastAsia="Times New Roman" w:hAnsi="Arial" w:cs="Times New Roman"/>
      <w:b/>
      <w:szCs w:val="20"/>
      <w:lang w:val="en-GB" w:eastAsia="en-GB"/>
    </w:rPr>
  </w:style>
  <w:style w:type="paragraph" w:styleId="Heading3">
    <w:name w:val="heading 3"/>
    <w:basedOn w:val="Normal"/>
    <w:next w:val="Normal"/>
    <w:link w:val="Heading3Char"/>
    <w:qFormat/>
    <w:rsid w:val="001D6C0E"/>
    <w:pPr>
      <w:keepNext/>
      <w:spacing w:after="0" w:line="240" w:lineRule="auto"/>
      <w:jc w:val="center"/>
      <w:outlineLvl w:val="2"/>
    </w:pPr>
    <w:rPr>
      <w:rFonts w:ascii="Arial" w:eastAsia="Times New Roman" w:hAnsi="Arial" w:cs="Times New Roman"/>
      <w:b/>
      <w:sz w:val="20"/>
      <w:szCs w:val="20"/>
      <w:lang w:val="en-GB" w:eastAsia="en-GB"/>
    </w:rPr>
  </w:style>
  <w:style w:type="paragraph" w:styleId="Heading4">
    <w:name w:val="heading 4"/>
    <w:basedOn w:val="Normal"/>
    <w:next w:val="Normal"/>
    <w:link w:val="Heading4Char"/>
    <w:qFormat/>
    <w:rsid w:val="001D6C0E"/>
    <w:pPr>
      <w:keepNext/>
      <w:spacing w:after="0" w:line="240" w:lineRule="auto"/>
      <w:jc w:val="center"/>
      <w:outlineLvl w:val="3"/>
    </w:pPr>
    <w:rPr>
      <w:rFonts w:ascii="Arial" w:eastAsia="Times New Roman" w:hAnsi="Arial" w:cs="Times New Roman"/>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37E"/>
    <w:pPr>
      <w:ind w:left="720"/>
      <w:contextualSpacing/>
    </w:pPr>
  </w:style>
  <w:style w:type="character" w:customStyle="1" w:styleId="Heading2Char">
    <w:name w:val="Heading 2 Char"/>
    <w:basedOn w:val="DefaultParagraphFont"/>
    <w:link w:val="Heading2"/>
    <w:rsid w:val="003B2321"/>
    <w:rPr>
      <w:rFonts w:ascii="Arial" w:eastAsia="Times New Roman" w:hAnsi="Arial" w:cs="Times New Roman"/>
      <w:b/>
      <w:szCs w:val="20"/>
      <w:lang w:val="en-GB" w:eastAsia="en-GB"/>
    </w:rPr>
  </w:style>
  <w:style w:type="character" w:customStyle="1" w:styleId="Heading3Char">
    <w:name w:val="Heading 3 Char"/>
    <w:basedOn w:val="DefaultParagraphFont"/>
    <w:link w:val="Heading3"/>
    <w:rsid w:val="001D6C0E"/>
    <w:rPr>
      <w:rFonts w:ascii="Arial" w:eastAsia="Times New Roman" w:hAnsi="Arial" w:cs="Times New Roman"/>
      <w:b/>
      <w:sz w:val="20"/>
      <w:szCs w:val="20"/>
      <w:lang w:val="en-GB" w:eastAsia="en-GB"/>
    </w:rPr>
  </w:style>
  <w:style w:type="character" w:customStyle="1" w:styleId="Heading4Char">
    <w:name w:val="Heading 4 Char"/>
    <w:basedOn w:val="DefaultParagraphFont"/>
    <w:link w:val="Heading4"/>
    <w:rsid w:val="001D6C0E"/>
    <w:rPr>
      <w:rFonts w:ascii="Arial" w:eastAsia="Times New Roman" w:hAnsi="Arial" w:cs="Times New Roman"/>
      <w:b/>
      <w:i/>
      <w:sz w:val="18"/>
      <w:szCs w:val="20"/>
      <w:lang w:val="en-GB" w:eastAsia="en-GB"/>
    </w:rPr>
  </w:style>
  <w:style w:type="paragraph" w:styleId="BalloonText">
    <w:name w:val="Balloon Text"/>
    <w:basedOn w:val="Normal"/>
    <w:link w:val="BalloonTextChar"/>
    <w:uiPriority w:val="99"/>
    <w:semiHidden/>
    <w:unhideWhenUsed/>
    <w:rsid w:val="00444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76"/>
    <w:rPr>
      <w:rFonts w:ascii="Tahoma" w:hAnsi="Tahoma" w:cs="Tahoma"/>
      <w:sz w:val="16"/>
      <w:szCs w:val="16"/>
    </w:rPr>
  </w:style>
  <w:style w:type="paragraph" w:customStyle="1" w:styleId="Default">
    <w:name w:val="Default"/>
    <w:rsid w:val="00241E9A"/>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241E9A"/>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41E9A"/>
    <w:rPr>
      <w:lang w:val="en-GB"/>
    </w:rPr>
  </w:style>
  <w:style w:type="character" w:styleId="Hyperlink">
    <w:name w:val="Hyperlink"/>
    <w:basedOn w:val="DefaultParagraphFont"/>
    <w:uiPriority w:val="99"/>
    <w:unhideWhenUsed/>
    <w:rsid w:val="00241E9A"/>
    <w:rPr>
      <w:color w:val="0000FF" w:themeColor="hyperlink"/>
      <w:u w:val="single"/>
    </w:rPr>
  </w:style>
  <w:style w:type="paragraph" w:styleId="Footer">
    <w:name w:val="footer"/>
    <w:basedOn w:val="Normal"/>
    <w:link w:val="FooterChar"/>
    <w:uiPriority w:val="99"/>
    <w:unhideWhenUsed/>
    <w:rsid w:val="00227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E2F"/>
  </w:style>
  <w:style w:type="character" w:styleId="CommentReference">
    <w:name w:val="annotation reference"/>
    <w:basedOn w:val="DefaultParagraphFont"/>
    <w:uiPriority w:val="99"/>
    <w:semiHidden/>
    <w:unhideWhenUsed/>
    <w:rsid w:val="00994E50"/>
    <w:rPr>
      <w:sz w:val="16"/>
      <w:szCs w:val="16"/>
    </w:rPr>
  </w:style>
  <w:style w:type="paragraph" w:styleId="CommentText">
    <w:name w:val="annotation text"/>
    <w:basedOn w:val="Normal"/>
    <w:link w:val="CommentTextChar"/>
    <w:uiPriority w:val="99"/>
    <w:semiHidden/>
    <w:unhideWhenUsed/>
    <w:rsid w:val="00994E50"/>
    <w:pPr>
      <w:spacing w:line="240" w:lineRule="auto"/>
    </w:pPr>
    <w:rPr>
      <w:sz w:val="20"/>
      <w:szCs w:val="20"/>
    </w:rPr>
  </w:style>
  <w:style w:type="character" w:customStyle="1" w:styleId="CommentTextChar">
    <w:name w:val="Comment Text Char"/>
    <w:basedOn w:val="DefaultParagraphFont"/>
    <w:link w:val="CommentText"/>
    <w:uiPriority w:val="99"/>
    <w:semiHidden/>
    <w:rsid w:val="00994E50"/>
    <w:rPr>
      <w:sz w:val="20"/>
      <w:szCs w:val="20"/>
    </w:rPr>
  </w:style>
  <w:style w:type="paragraph" w:styleId="CommentSubject">
    <w:name w:val="annotation subject"/>
    <w:basedOn w:val="CommentText"/>
    <w:next w:val="CommentText"/>
    <w:link w:val="CommentSubjectChar"/>
    <w:uiPriority w:val="99"/>
    <w:semiHidden/>
    <w:unhideWhenUsed/>
    <w:rsid w:val="00994E50"/>
    <w:rPr>
      <w:b/>
      <w:bCs/>
    </w:rPr>
  </w:style>
  <w:style w:type="character" w:customStyle="1" w:styleId="CommentSubjectChar">
    <w:name w:val="Comment Subject Char"/>
    <w:basedOn w:val="CommentTextChar"/>
    <w:link w:val="CommentSubject"/>
    <w:uiPriority w:val="99"/>
    <w:semiHidden/>
    <w:rsid w:val="00994E50"/>
    <w:rPr>
      <w:b/>
      <w:bCs/>
      <w:sz w:val="20"/>
      <w:szCs w:val="20"/>
    </w:rPr>
  </w:style>
  <w:style w:type="character" w:styleId="UnresolvedMention">
    <w:name w:val="Unresolved Mention"/>
    <w:basedOn w:val="DefaultParagraphFont"/>
    <w:uiPriority w:val="99"/>
    <w:semiHidden/>
    <w:unhideWhenUsed/>
    <w:rsid w:val="00141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15568">
      <w:bodyDiv w:val="1"/>
      <w:marLeft w:val="0"/>
      <w:marRight w:val="0"/>
      <w:marTop w:val="0"/>
      <w:marBottom w:val="0"/>
      <w:divBdr>
        <w:top w:val="none" w:sz="0" w:space="0" w:color="auto"/>
        <w:left w:val="none" w:sz="0" w:space="0" w:color="auto"/>
        <w:bottom w:val="none" w:sz="0" w:space="0" w:color="auto"/>
        <w:right w:val="none" w:sz="0" w:space="0" w:color="auto"/>
      </w:divBdr>
    </w:div>
    <w:div w:id="486091881">
      <w:bodyDiv w:val="1"/>
      <w:marLeft w:val="0"/>
      <w:marRight w:val="0"/>
      <w:marTop w:val="0"/>
      <w:marBottom w:val="0"/>
      <w:divBdr>
        <w:top w:val="none" w:sz="0" w:space="0" w:color="auto"/>
        <w:left w:val="none" w:sz="0" w:space="0" w:color="auto"/>
        <w:bottom w:val="none" w:sz="0" w:space="0" w:color="auto"/>
        <w:right w:val="none" w:sz="0" w:space="0" w:color="auto"/>
      </w:divBdr>
    </w:div>
    <w:div w:id="912935365">
      <w:bodyDiv w:val="1"/>
      <w:marLeft w:val="0"/>
      <w:marRight w:val="0"/>
      <w:marTop w:val="0"/>
      <w:marBottom w:val="0"/>
      <w:divBdr>
        <w:top w:val="none" w:sz="0" w:space="0" w:color="auto"/>
        <w:left w:val="none" w:sz="0" w:space="0" w:color="auto"/>
        <w:bottom w:val="none" w:sz="0" w:space="0" w:color="auto"/>
        <w:right w:val="none" w:sz="0" w:space="0" w:color="auto"/>
      </w:divBdr>
    </w:div>
    <w:div w:id="169202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ingessex.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ollock@castlepoint.gov.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homes-england-land-hub" TargetMode="External"/><Relationship Id="rId4" Type="http://schemas.openxmlformats.org/officeDocument/2006/relationships/settings" Target="settings.xml"/><Relationship Id="rId9" Type="http://schemas.openxmlformats.org/officeDocument/2006/relationships/hyperlink" Target="http://epam.idoxgroup.com/index.php/interactive-ma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20112-9164-494B-A755-3CC279A4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Castle Point Borough Council</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Fiske</dc:creator>
  <cp:lastModifiedBy>Alastair Pollock</cp:lastModifiedBy>
  <cp:revision>7</cp:revision>
  <cp:lastPrinted>2017-03-14T10:52:00Z</cp:lastPrinted>
  <dcterms:created xsi:type="dcterms:W3CDTF">2019-04-05T11:53:00Z</dcterms:created>
  <dcterms:modified xsi:type="dcterms:W3CDTF">2019-06-14T15:51:00Z</dcterms:modified>
</cp:coreProperties>
</file>